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8CDBB" w14:textId="3EE6C88F" w:rsidR="005B752F" w:rsidRDefault="005B752F">
      <w:r>
        <w:t xml:space="preserve">                                              </w:t>
      </w:r>
    </w:p>
    <w:tbl>
      <w:tblPr>
        <w:tblStyle w:val="TableGrid"/>
        <w:tblW w:w="11058" w:type="dxa"/>
        <w:tblInd w:w="-998" w:type="dxa"/>
        <w:tblLook w:val="04A0" w:firstRow="1" w:lastRow="0" w:firstColumn="1" w:lastColumn="0" w:noHBand="0" w:noVBand="1"/>
      </w:tblPr>
      <w:tblGrid>
        <w:gridCol w:w="993"/>
        <w:gridCol w:w="3686"/>
        <w:gridCol w:w="3314"/>
        <w:gridCol w:w="3065"/>
      </w:tblGrid>
      <w:tr w:rsidR="005B752F" w14:paraId="08762951" w14:textId="77777777" w:rsidTr="6A53BDB1">
        <w:tc>
          <w:tcPr>
            <w:tcW w:w="993" w:type="dxa"/>
          </w:tcPr>
          <w:p w14:paraId="6EF24623" w14:textId="31CF276F" w:rsidR="005B752F" w:rsidRDefault="00AA2F78" w:rsidP="00AA2F78">
            <w:pPr>
              <w:pStyle w:val="ListParagraph"/>
              <w:numPr>
                <w:ilvl w:val="0"/>
                <w:numId w:val="2"/>
              </w:numPr>
              <w:jc w:val="both"/>
            </w:pPr>
            <w:r>
              <w:t xml:space="preserve"> </w:t>
            </w:r>
          </w:p>
        </w:tc>
        <w:tc>
          <w:tcPr>
            <w:tcW w:w="3686" w:type="dxa"/>
          </w:tcPr>
          <w:p w14:paraId="5F79A13A" w14:textId="58AE4D24" w:rsidR="005B752F" w:rsidRPr="00AA2F78" w:rsidRDefault="005B752F">
            <w:pPr>
              <w:rPr>
                <w:b/>
                <w:bCs/>
                <w:sz w:val="24"/>
                <w:szCs w:val="24"/>
              </w:rPr>
            </w:pPr>
            <w:r w:rsidRPr="00AA2F78">
              <w:rPr>
                <w:b/>
                <w:bCs/>
                <w:sz w:val="24"/>
                <w:szCs w:val="24"/>
              </w:rPr>
              <w:t>Region</w:t>
            </w:r>
            <w:r w:rsidR="004E1773">
              <w:rPr>
                <w:b/>
                <w:bCs/>
                <w:sz w:val="24"/>
                <w:szCs w:val="24"/>
              </w:rPr>
              <w:t xml:space="preserve"> </w:t>
            </w:r>
            <w:r w:rsidR="007D5676">
              <w:rPr>
                <w:b/>
                <w:bCs/>
                <w:sz w:val="24"/>
                <w:szCs w:val="24"/>
              </w:rPr>
              <w:t>(Deanery)</w:t>
            </w:r>
            <w:r w:rsidRPr="00AA2F78">
              <w:rPr>
                <w:b/>
                <w:bCs/>
                <w:sz w:val="24"/>
                <w:szCs w:val="24"/>
              </w:rPr>
              <w:t xml:space="preserve"> Name</w:t>
            </w:r>
          </w:p>
        </w:tc>
        <w:tc>
          <w:tcPr>
            <w:tcW w:w="6379" w:type="dxa"/>
            <w:gridSpan w:val="2"/>
          </w:tcPr>
          <w:p w14:paraId="26227734" w14:textId="17C6FAA6" w:rsidR="005B752F" w:rsidRDefault="6FBA2DBC">
            <w:r>
              <w:t>South West</w:t>
            </w:r>
          </w:p>
          <w:p w14:paraId="582B194B" w14:textId="77777777" w:rsidR="00BD6DCA" w:rsidRDefault="00BD6DCA"/>
        </w:tc>
      </w:tr>
      <w:tr w:rsidR="005B752F" w14:paraId="3D0C0602" w14:textId="77777777" w:rsidTr="6A53BDB1">
        <w:tc>
          <w:tcPr>
            <w:tcW w:w="993" w:type="dxa"/>
          </w:tcPr>
          <w:p w14:paraId="381BBE73" w14:textId="33FA9C87" w:rsidR="005B752F" w:rsidRDefault="005B752F" w:rsidP="00AA2F78">
            <w:pPr>
              <w:pStyle w:val="ListParagraph"/>
              <w:numPr>
                <w:ilvl w:val="0"/>
                <w:numId w:val="2"/>
              </w:numPr>
              <w:jc w:val="both"/>
            </w:pPr>
          </w:p>
        </w:tc>
        <w:tc>
          <w:tcPr>
            <w:tcW w:w="3686" w:type="dxa"/>
          </w:tcPr>
          <w:p w14:paraId="5B7190B4" w14:textId="77777777" w:rsidR="00C2545F" w:rsidRDefault="00C2545F">
            <w:pPr>
              <w:rPr>
                <w:b/>
                <w:bCs/>
                <w:sz w:val="24"/>
                <w:szCs w:val="24"/>
              </w:rPr>
            </w:pPr>
            <w:r>
              <w:rPr>
                <w:b/>
                <w:bCs/>
                <w:sz w:val="24"/>
                <w:szCs w:val="24"/>
              </w:rPr>
              <w:t xml:space="preserve">Title of post </w:t>
            </w:r>
          </w:p>
          <w:p w14:paraId="1B661A32" w14:textId="21372420" w:rsidR="005B752F" w:rsidRPr="00AA2F78" w:rsidRDefault="005B752F">
            <w:pPr>
              <w:rPr>
                <w:b/>
                <w:bCs/>
                <w:sz w:val="24"/>
                <w:szCs w:val="24"/>
              </w:rPr>
            </w:pPr>
            <w:r w:rsidRPr="00AA2F78">
              <w:rPr>
                <w:b/>
                <w:bCs/>
                <w:sz w:val="24"/>
                <w:szCs w:val="24"/>
              </w:rPr>
              <w:t>Type of Training</w:t>
            </w:r>
            <w:r w:rsidR="00123F94">
              <w:rPr>
                <w:b/>
                <w:bCs/>
                <w:sz w:val="24"/>
                <w:szCs w:val="24"/>
              </w:rPr>
              <w:t xml:space="preserve"> &amp; duration of post</w:t>
            </w:r>
          </w:p>
        </w:tc>
        <w:tc>
          <w:tcPr>
            <w:tcW w:w="6379" w:type="dxa"/>
            <w:gridSpan w:val="2"/>
          </w:tcPr>
          <w:p w14:paraId="2AA9401D" w14:textId="0811DE64" w:rsidR="005B752F" w:rsidRDefault="5A40811D" w:rsidP="00F6293A">
            <w:pPr>
              <w:pStyle w:val="ListParagraph"/>
              <w:numPr>
                <w:ilvl w:val="0"/>
                <w:numId w:val="7"/>
              </w:numPr>
            </w:pPr>
            <w:r>
              <w:t>DCT 1 in Paediatric Dentistry</w:t>
            </w:r>
          </w:p>
          <w:p w14:paraId="71D4593C" w14:textId="5D5A9E44" w:rsidR="00F6293A" w:rsidRDefault="3664A81C" w:rsidP="00BC5E55">
            <w:pPr>
              <w:pStyle w:val="ListParagraph"/>
              <w:numPr>
                <w:ilvl w:val="0"/>
                <w:numId w:val="7"/>
              </w:numPr>
            </w:pPr>
            <w:r>
              <w:t>12 months</w:t>
            </w:r>
          </w:p>
          <w:p w14:paraId="3707B087" w14:textId="77777777" w:rsidR="00BD6DCA" w:rsidRDefault="00BD6DCA"/>
        </w:tc>
      </w:tr>
      <w:tr w:rsidR="00255CE6" w14:paraId="78D73429" w14:textId="77777777" w:rsidTr="6A53BDB1">
        <w:tc>
          <w:tcPr>
            <w:tcW w:w="993" w:type="dxa"/>
          </w:tcPr>
          <w:p w14:paraId="6FFD08B3" w14:textId="77777777" w:rsidR="00255CE6" w:rsidRDefault="00255CE6" w:rsidP="00AA2F78">
            <w:pPr>
              <w:pStyle w:val="ListParagraph"/>
              <w:numPr>
                <w:ilvl w:val="0"/>
                <w:numId w:val="2"/>
              </w:numPr>
              <w:jc w:val="both"/>
            </w:pPr>
          </w:p>
        </w:tc>
        <w:tc>
          <w:tcPr>
            <w:tcW w:w="3686" w:type="dxa"/>
          </w:tcPr>
          <w:p w14:paraId="5943AC21" w14:textId="0198EEC9" w:rsidR="00255CE6" w:rsidRDefault="00255CE6">
            <w:pPr>
              <w:rPr>
                <w:b/>
                <w:bCs/>
                <w:sz w:val="24"/>
                <w:szCs w:val="24"/>
              </w:rPr>
            </w:pPr>
            <w:r w:rsidRPr="00AA2F78">
              <w:rPr>
                <w:b/>
                <w:bCs/>
                <w:sz w:val="24"/>
                <w:szCs w:val="24"/>
              </w:rPr>
              <w:t>Training unit/locations</w:t>
            </w:r>
          </w:p>
        </w:tc>
        <w:tc>
          <w:tcPr>
            <w:tcW w:w="6379" w:type="dxa"/>
            <w:gridSpan w:val="2"/>
          </w:tcPr>
          <w:p w14:paraId="40CE24A6" w14:textId="4DEBD315" w:rsidR="00255CE6" w:rsidRDefault="16B6BB68" w:rsidP="7555FF88">
            <w:pPr>
              <w:rPr>
                <w:rFonts w:ascii="Calibri" w:eastAsia="Calibri" w:hAnsi="Calibri" w:cs="Calibri"/>
              </w:rPr>
            </w:pPr>
            <w:r w:rsidRPr="7555FF88">
              <w:rPr>
                <w:rFonts w:ascii="Calibri" w:eastAsia="Calibri" w:hAnsi="Calibri" w:cs="Calibri"/>
                <w:color w:val="000000" w:themeColor="text1"/>
              </w:rPr>
              <w:t>Bristol Dental Hospital (UHBW NHS Foundation Trust)</w:t>
            </w:r>
          </w:p>
          <w:p w14:paraId="4B3EB863" w14:textId="3808A8C2" w:rsidR="00255CE6" w:rsidRDefault="00255CE6" w:rsidP="00BC5E55"/>
          <w:p w14:paraId="142F6234" w14:textId="77777777" w:rsidR="00280052" w:rsidRDefault="00280052" w:rsidP="00BC5E55"/>
        </w:tc>
      </w:tr>
      <w:tr w:rsidR="005B752F" w14:paraId="6DC7D7BD" w14:textId="77777777" w:rsidTr="6A53BDB1">
        <w:tc>
          <w:tcPr>
            <w:tcW w:w="993" w:type="dxa"/>
          </w:tcPr>
          <w:p w14:paraId="114F41D6" w14:textId="1F6E2A41" w:rsidR="005B752F" w:rsidRDefault="005B752F" w:rsidP="00AA2F78">
            <w:pPr>
              <w:pStyle w:val="ListParagraph"/>
              <w:numPr>
                <w:ilvl w:val="0"/>
                <w:numId w:val="2"/>
              </w:numPr>
              <w:jc w:val="both"/>
            </w:pPr>
          </w:p>
        </w:tc>
        <w:tc>
          <w:tcPr>
            <w:tcW w:w="3686" w:type="dxa"/>
          </w:tcPr>
          <w:p w14:paraId="1F9516F2" w14:textId="77777777" w:rsidR="005B752F" w:rsidRPr="00AA2F78" w:rsidRDefault="005B752F">
            <w:pPr>
              <w:rPr>
                <w:b/>
                <w:bCs/>
                <w:sz w:val="24"/>
                <w:szCs w:val="24"/>
              </w:rPr>
            </w:pPr>
            <w:r w:rsidRPr="00AA2F78">
              <w:rPr>
                <w:b/>
                <w:bCs/>
                <w:sz w:val="24"/>
                <w:szCs w:val="24"/>
              </w:rPr>
              <w:t>Rotational Post information</w:t>
            </w:r>
          </w:p>
          <w:p w14:paraId="40AD684C" w14:textId="31594CCC" w:rsidR="00DB2F37" w:rsidRPr="00AA2F78" w:rsidRDefault="00DB2F37">
            <w:pPr>
              <w:rPr>
                <w:b/>
                <w:bCs/>
                <w:sz w:val="24"/>
                <w:szCs w:val="24"/>
              </w:rPr>
            </w:pPr>
            <w:r w:rsidRPr="00AA2F78">
              <w:rPr>
                <w:b/>
                <w:bCs/>
                <w:sz w:val="24"/>
                <w:szCs w:val="24"/>
              </w:rPr>
              <w:t xml:space="preserve">and Duration </w:t>
            </w:r>
          </w:p>
          <w:p w14:paraId="717303C0" w14:textId="77777777" w:rsidR="00AA2F78" w:rsidRPr="00AA2F78" w:rsidRDefault="00AA2F78">
            <w:pPr>
              <w:rPr>
                <w:b/>
                <w:bCs/>
                <w:sz w:val="24"/>
                <w:szCs w:val="24"/>
              </w:rPr>
            </w:pPr>
          </w:p>
          <w:p w14:paraId="289D70AE" w14:textId="1DAC2050" w:rsidR="00AA2F78" w:rsidRPr="00AA2F78" w:rsidRDefault="00AA2F78">
            <w:pPr>
              <w:rPr>
                <w:b/>
                <w:bCs/>
                <w:sz w:val="24"/>
                <w:szCs w:val="24"/>
              </w:rPr>
            </w:pPr>
          </w:p>
        </w:tc>
        <w:tc>
          <w:tcPr>
            <w:tcW w:w="6379" w:type="dxa"/>
            <w:gridSpan w:val="2"/>
          </w:tcPr>
          <w:p w14:paraId="0832D663" w14:textId="4815E6A7" w:rsidR="7F1CFE0E" w:rsidRDefault="7F1CFE0E" w:rsidP="7555FF88">
            <w:pPr>
              <w:pStyle w:val="ListParagraph"/>
              <w:numPr>
                <w:ilvl w:val="0"/>
                <w:numId w:val="4"/>
              </w:numPr>
            </w:pPr>
            <w:r w:rsidRPr="7555FF88">
              <w:rPr>
                <w:rFonts w:ascii="Calibri" w:eastAsia="Calibri" w:hAnsi="Calibri" w:cs="Calibri"/>
                <w:color w:val="000000" w:themeColor="text1"/>
              </w:rPr>
              <w:t>12 month post which does not rotate</w:t>
            </w:r>
          </w:p>
          <w:p w14:paraId="33AD1BC6" w14:textId="0AD31248" w:rsidR="7555FF88" w:rsidRDefault="7555FF88" w:rsidP="7555FF88">
            <w:pPr>
              <w:pStyle w:val="ListParagraph"/>
            </w:pPr>
          </w:p>
          <w:p w14:paraId="3AF8970E" w14:textId="77777777" w:rsidR="00BD6DCA" w:rsidRDefault="00BD6DCA" w:rsidP="00123F94"/>
        </w:tc>
      </w:tr>
      <w:tr w:rsidR="005B752F" w14:paraId="4B797604" w14:textId="77777777" w:rsidTr="6A53BDB1">
        <w:tc>
          <w:tcPr>
            <w:tcW w:w="993" w:type="dxa"/>
          </w:tcPr>
          <w:p w14:paraId="6E46325C" w14:textId="21053971" w:rsidR="005B752F" w:rsidRDefault="005B752F" w:rsidP="00AA2F78">
            <w:pPr>
              <w:pStyle w:val="ListParagraph"/>
              <w:numPr>
                <w:ilvl w:val="0"/>
                <w:numId w:val="2"/>
              </w:numPr>
              <w:jc w:val="both"/>
            </w:pPr>
          </w:p>
        </w:tc>
        <w:tc>
          <w:tcPr>
            <w:tcW w:w="3686" w:type="dxa"/>
          </w:tcPr>
          <w:p w14:paraId="1606DFFF" w14:textId="5CAD9BA0" w:rsidR="005B752F" w:rsidRPr="00AA2F78" w:rsidRDefault="005B752F" w:rsidP="6A53BDB1">
            <w:pPr>
              <w:rPr>
                <w:rFonts w:eastAsiaTheme="minorEastAsia"/>
                <w:b/>
                <w:bCs/>
                <w:sz w:val="24"/>
                <w:szCs w:val="24"/>
              </w:rPr>
            </w:pPr>
            <w:r w:rsidRPr="6A53BDB1">
              <w:rPr>
                <w:rFonts w:eastAsiaTheme="minorEastAsia"/>
                <w:b/>
                <w:bCs/>
                <w:sz w:val="24"/>
                <w:szCs w:val="24"/>
              </w:rPr>
              <w:t>Full address of unit</w:t>
            </w:r>
            <w:r w:rsidR="46043B18" w:rsidRPr="6A53BDB1">
              <w:rPr>
                <w:rFonts w:eastAsiaTheme="minorEastAsia"/>
                <w:b/>
                <w:bCs/>
                <w:sz w:val="24"/>
                <w:szCs w:val="24"/>
              </w:rPr>
              <w:t>/s</w:t>
            </w:r>
            <w:r w:rsidRPr="6A53BDB1">
              <w:rPr>
                <w:rFonts w:eastAsiaTheme="minorEastAsia"/>
                <w:b/>
                <w:bCs/>
                <w:sz w:val="24"/>
                <w:szCs w:val="24"/>
              </w:rPr>
              <w:t xml:space="preserve"> where training is based</w:t>
            </w:r>
          </w:p>
        </w:tc>
        <w:tc>
          <w:tcPr>
            <w:tcW w:w="6379" w:type="dxa"/>
            <w:gridSpan w:val="2"/>
          </w:tcPr>
          <w:p w14:paraId="05ABB034" w14:textId="6E064814" w:rsidR="005B752F" w:rsidRDefault="1F91DC42" w:rsidP="6A53BDB1">
            <w:pPr>
              <w:spacing w:after="200" w:line="276" w:lineRule="auto"/>
              <w:rPr>
                <w:rFonts w:eastAsiaTheme="minorEastAsia"/>
              </w:rPr>
            </w:pPr>
            <w:r w:rsidRPr="6A53BDB1">
              <w:rPr>
                <w:rFonts w:eastAsiaTheme="minorEastAsia"/>
                <w:color w:val="000000" w:themeColor="text1"/>
                <w:u w:val="single"/>
              </w:rPr>
              <w:t>Bristol Dental Hospital</w:t>
            </w:r>
            <w:r w:rsidR="005B752F">
              <w:br/>
            </w:r>
            <w:r w:rsidRPr="6A53BDB1">
              <w:rPr>
                <w:rFonts w:eastAsiaTheme="minorEastAsia"/>
                <w:color w:val="000000" w:themeColor="text1"/>
              </w:rPr>
              <w:t>Lower Maudlin Street</w:t>
            </w:r>
            <w:r w:rsidR="005B752F">
              <w:br/>
            </w:r>
            <w:r w:rsidRPr="6A53BDB1">
              <w:rPr>
                <w:rFonts w:eastAsiaTheme="minorEastAsia"/>
                <w:color w:val="000000" w:themeColor="text1"/>
              </w:rPr>
              <w:t>Bristol</w:t>
            </w:r>
            <w:r w:rsidR="005B752F">
              <w:br/>
            </w:r>
            <w:r w:rsidRPr="6A53BDB1">
              <w:rPr>
                <w:rFonts w:eastAsiaTheme="minorEastAsia"/>
                <w:color w:val="000000" w:themeColor="text1"/>
              </w:rPr>
              <w:t>BS1 2LY</w:t>
            </w:r>
          </w:p>
          <w:p w14:paraId="20CBF4C2" w14:textId="15392805" w:rsidR="005B752F" w:rsidRDefault="005B752F" w:rsidP="6A53BDB1">
            <w:pPr>
              <w:rPr>
                <w:rFonts w:eastAsiaTheme="minorEastAsia"/>
              </w:rPr>
            </w:pPr>
          </w:p>
        </w:tc>
      </w:tr>
      <w:tr w:rsidR="005B752F" w14:paraId="5BBC6D4F" w14:textId="77777777" w:rsidTr="6A53BDB1">
        <w:tc>
          <w:tcPr>
            <w:tcW w:w="993" w:type="dxa"/>
          </w:tcPr>
          <w:p w14:paraId="0DB1527F" w14:textId="60796610" w:rsidR="005B752F" w:rsidRDefault="005B752F" w:rsidP="00AA2F78">
            <w:pPr>
              <w:pStyle w:val="ListParagraph"/>
              <w:numPr>
                <w:ilvl w:val="0"/>
                <w:numId w:val="2"/>
              </w:numPr>
              <w:jc w:val="both"/>
            </w:pPr>
          </w:p>
        </w:tc>
        <w:tc>
          <w:tcPr>
            <w:tcW w:w="3686" w:type="dxa"/>
          </w:tcPr>
          <w:p w14:paraId="66B679D9" w14:textId="2446EFA9" w:rsidR="005B752F" w:rsidRPr="00AA2F78" w:rsidRDefault="005B752F">
            <w:pPr>
              <w:rPr>
                <w:b/>
                <w:bCs/>
                <w:sz w:val="24"/>
                <w:szCs w:val="24"/>
              </w:rPr>
            </w:pPr>
            <w:r w:rsidRPr="00AA2F78">
              <w:rPr>
                <w:b/>
                <w:bCs/>
                <w:sz w:val="24"/>
                <w:szCs w:val="24"/>
              </w:rPr>
              <w:t>Travel Commitment</w:t>
            </w:r>
          </w:p>
        </w:tc>
        <w:tc>
          <w:tcPr>
            <w:tcW w:w="6379" w:type="dxa"/>
            <w:gridSpan w:val="2"/>
          </w:tcPr>
          <w:p w14:paraId="56A01159" w14:textId="4EA397EF" w:rsidR="2365C424" w:rsidRDefault="2365C424" w:rsidP="7555FF88">
            <w:pPr>
              <w:pStyle w:val="ListParagraph"/>
              <w:numPr>
                <w:ilvl w:val="0"/>
                <w:numId w:val="5"/>
              </w:numPr>
            </w:pPr>
            <w:r>
              <w:t>Bristol Dental Hospital</w:t>
            </w:r>
          </w:p>
          <w:p w14:paraId="016D5E04" w14:textId="77777777" w:rsidR="00BD6DCA" w:rsidRDefault="00BD6DCA"/>
        </w:tc>
      </w:tr>
      <w:tr w:rsidR="005B752F" w14:paraId="73221599" w14:textId="77777777" w:rsidTr="6A53BDB1">
        <w:tc>
          <w:tcPr>
            <w:tcW w:w="993" w:type="dxa"/>
          </w:tcPr>
          <w:p w14:paraId="66BA4FD5" w14:textId="2C4D4EA1" w:rsidR="005B752F" w:rsidRDefault="005B752F" w:rsidP="00AA2F78">
            <w:pPr>
              <w:pStyle w:val="ListParagraph"/>
              <w:numPr>
                <w:ilvl w:val="0"/>
                <w:numId w:val="2"/>
              </w:numPr>
              <w:jc w:val="both"/>
            </w:pPr>
          </w:p>
        </w:tc>
        <w:tc>
          <w:tcPr>
            <w:tcW w:w="3686" w:type="dxa"/>
          </w:tcPr>
          <w:p w14:paraId="14958569" w14:textId="036FDB7E" w:rsidR="005B752F" w:rsidRPr="00AA2F78" w:rsidRDefault="00A810DA">
            <w:pPr>
              <w:rPr>
                <w:b/>
                <w:bCs/>
                <w:sz w:val="24"/>
                <w:szCs w:val="24"/>
              </w:rPr>
            </w:pPr>
            <w:r>
              <w:rPr>
                <w:b/>
                <w:bCs/>
                <w:sz w:val="24"/>
                <w:szCs w:val="24"/>
              </w:rPr>
              <w:t xml:space="preserve">Name of </w:t>
            </w:r>
            <w:r w:rsidR="005B752F" w:rsidRPr="00AA2F78">
              <w:rPr>
                <w:b/>
                <w:bCs/>
                <w:sz w:val="24"/>
                <w:szCs w:val="24"/>
              </w:rPr>
              <w:t>Educational Supervisor</w:t>
            </w:r>
            <w:r w:rsidR="00D735AE">
              <w:rPr>
                <w:b/>
                <w:bCs/>
                <w:sz w:val="24"/>
                <w:szCs w:val="24"/>
              </w:rPr>
              <w:t>, if known</w:t>
            </w:r>
          </w:p>
        </w:tc>
        <w:tc>
          <w:tcPr>
            <w:tcW w:w="6379" w:type="dxa"/>
            <w:gridSpan w:val="2"/>
          </w:tcPr>
          <w:p w14:paraId="4CB5BBC1" w14:textId="77777777" w:rsidR="005B752F" w:rsidRDefault="005B752F"/>
          <w:p w14:paraId="472BB741" w14:textId="26DF6FAA" w:rsidR="00BD6DCA" w:rsidRDefault="110DF6E7">
            <w:r>
              <w:t>Amy Hollis</w:t>
            </w:r>
          </w:p>
        </w:tc>
      </w:tr>
      <w:tr w:rsidR="00AB2FC4" w14:paraId="435971B4" w14:textId="77777777" w:rsidTr="6A53BDB1">
        <w:tc>
          <w:tcPr>
            <w:tcW w:w="993" w:type="dxa"/>
          </w:tcPr>
          <w:p w14:paraId="3FD8EF7C" w14:textId="77777777" w:rsidR="00AB2FC4" w:rsidRDefault="00AB2FC4" w:rsidP="00AA2F78">
            <w:pPr>
              <w:pStyle w:val="ListParagraph"/>
              <w:numPr>
                <w:ilvl w:val="0"/>
                <w:numId w:val="2"/>
              </w:numPr>
              <w:jc w:val="both"/>
            </w:pPr>
          </w:p>
        </w:tc>
        <w:tc>
          <w:tcPr>
            <w:tcW w:w="3686" w:type="dxa"/>
          </w:tcPr>
          <w:p w14:paraId="1A04AEEE" w14:textId="77777777" w:rsidR="00AB2FC4" w:rsidRPr="00AA2F78" w:rsidRDefault="00AB2FC4" w:rsidP="00AB2FC4">
            <w:pPr>
              <w:rPr>
                <w:b/>
                <w:bCs/>
                <w:sz w:val="24"/>
                <w:szCs w:val="24"/>
              </w:rPr>
            </w:pPr>
            <w:r w:rsidRPr="00AA2F78">
              <w:rPr>
                <w:b/>
                <w:bCs/>
                <w:sz w:val="24"/>
                <w:szCs w:val="24"/>
              </w:rPr>
              <w:t>Contact details for E</w:t>
            </w:r>
            <w:r>
              <w:rPr>
                <w:b/>
                <w:bCs/>
                <w:sz w:val="24"/>
                <w:szCs w:val="24"/>
              </w:rPr>
              <w:t>ducational</w:t>
            </w:r>
            <w:r w:rsidRPr="00AA2F78">
              <w:rPr>
                <w:b/>
                <w:bCs/>
                <w:sz w:val="24"/>
                <w:szCs w:val="24"/>
              </w:rPr>
              <w:t xml:space="preserve"> Supervisor</w:t>
            </w:r>
          </w:p>
          <w:p w14:paraId="00684855" w14:textId="77777777" w:rsidR="00AB2FC4" w:rsidRDefault="00AB2FC4">
            <w:pPr>
              <w:rPr>
                <w:b/>
                <w:bCs/>
                <w:sz w:val="24"/>
                <w:szCs w:val="24"/>
              </w:rPr>
            </w:pPr>
          </w:p>
        </w:tc>
        <w:tc>
          <w:tcPr>
            <w:tcW w:w="6379" w:type="dxa"/>
            <w:gridSpan w:val="2"/>
          </w:tcPr>
          <w:p w14:paraId="3BABA804" w14:textId="4932261E" w:rsidR="00AB2FC4" w:rsidRDefault="425061FB">
            <w:r>
              <w:t>amy.hollis@uhbw.nhs.uk</w:t>
            </w:r>
          </w:p>
        </w:tc>
      </w:tr>
      <w:tr w:rsidR="005B752F" w14:paraId="537840C5" w14:textId="77777777" w:rsidTr="6A53BDB1">
        <w:tc>
          <w:tcPr>
            <w:tcW w:w="993" w:type="dxa"/>
          </w:tcPr>
          <w:p w14:paraId="7DA37861" w14:textId="7D073092" w:rsidR="005B752F" w:rsidRDefault="005B752F" w:rsidP="00AA2F78">
            <w:pPr>
              <w:pStyle w:val="ListParagraph"/>
              <w:numPr>
                <w:ilvl w:val="0"/>
                <w:numId w:val="2"/>
              </w:numPr>
              <w:jc w:val="both"/>
            </w:pPr>
          </w:p>
        </w:tc>
        <w:tc>
          <w:tcPr>
            <w:tcW w:w="3686" w:type="dxa"/>
          </w:tcPr>
          <w:p w14:paraId="3C67CFFC" w14:textId="77777777" w:rsidR="005B752F" w:rsidRPr="00AA2F78" w:rsidRDefault="005B752F">
            <w:pPr>
              <w:rPr>
                <w:b/>
                <w:bCs/>
                <w:sz w:val="24"/>
                <w:szCs w:val="24"/>
              </w:rPr>
            </w:pPr>
            <w:r w:rsidRPr="00AA2F78">
              <w:rPr>
                <w:b/>
                <w:bCs/>
                <w:sz w:val="24"/>
                <w:szCs w:val="24"/>
              </w:rPr>
              <w:t>Description of training post</w:t>
            </w:r>
          </w:p>
          <w:p w14:paraId="0254F550" w14:textId="77777777" w:rsidR="00BD6DCA" w:rsidRPr="00AA2F78" w:rsidRDefault="00BD6DCA">
            <w:pPr>
              <w:rPr>
                <w:b/>
                <w:bCs/>
                <w:sz w:val="24"/>
                <w:szCs w:val="24"/>
              </w:rPr>
            </w:pPr>
          </w:p>
          <w:p w14:paraId="034E0D5D" w14:textId="7EEA8504" w:rsidR="00BD6DCA" w:rsidRPr="00AA2F78" w:rsidRDefault="00BD6DCA">
            <w:pPr>
              <w:rPr>
                <w:b/>
                <w:bCs/>
                <w:sz w:val="24"/>
                <w:szCs w:val="24"/>
              </w:rPr>
            </w:pPr>
          </w:p>
        </w:tc>
        <w:tc>
          <w:tcPr>
            <w:tcW w:w="6379" w:type="dxa"/>
            <w:gridSpan w:val="2"/>
          </w:tcPr>
          <w:p w14:paraId="279D9C8C" w14:textId="704A17E1" w:rsidR="005A2FEB" w:rsidRDefault="28FDF44E" w:rsidP="6A53BDB1">
            <w:pPr>
              <w:pStyle w:val="ListParagraph"/>
              <w:numPr>
                <w:ilvl w:val="0"/>
                <w:numId w:val="1"/>
              </w:numPr>
              <w:spacing w:after="200" w:line="276" w:lineRule="auto"/>
              <w:rPr>
                <w:rFonts w:eastAsiaTheme="minorEastAsia"/>
                <w:color w:val="000000" w:themeColor="text1"/>
              </w:rPr>
            </w:pPr>
            <w:r w:rsidRPr="6A53BDB1">
              <w:rPr>
                <w:rFonts w:eastAsiaTheme="minorEastAsia"/>
                <w:color w:val="000000" w:themeColor="text1"/>
              </w:rPr>
              <w:t>Training is based in Paediatric Dentistry with outpatient clinics including consultant clinics, multidisciplinary clinics with our orthodontic colleagues, trauma clinics, paediatric emergency clinics and treatment clinics. Accredited training in inhalation sedation is also provided. Experience is gained at fortnightly paediatric dentistry general anaesthetic lists at Bristol Dental Hospital providing comprehensive care (restorations and extractions) and surgical procedures under general anaesthetic.</w:t>
            </w:r>
          </w:p>
          <w:p w14:paraId="124E774E" w14:textId="52EE9ABC" w:rsidR="005A2FEB" w:rsidRDefault="28FDF44E" w:rsidP="6A53BDB1">
            <w:pPr>
              <w:pStyle w:val="ListParagraph"/>
              <w:numPr>
                <w:ilvl w:val="0"/>
                <w:numId w:val="1"/>
              </w:numPr>
              <w:spacing w:after="200" w:line="276" w:lineRule="auto"/>
              <w:rPr>
                <w:rFonts w:eastAsiaTheme="minorEastAsia"/>
                <w:color w:val="000000" w:themeColor="text1"/>
              </w:rPr>
            </w:pPr>
            <w:r w:rsidRPr="6A53BDB1">
              <w:rPr>
                <w:rFonts w:eastAsiaTheme="minorEastAsia"/>
                <w:color w:val="000000" w:themeColor="text1"/>
              </w:rPr>
              <w:t>The paediatric dentistry department is a supportive department with consultants, specialty trainees and specialty dentists in paediatric dentistry</w:t>
            </w:r>
          </w:p>
          <w:p w14:paraId="21B7790D" w14:textId="59552E88" w:rsidR="005A2FEB" w:rsidRDefault="005A2FEB" w:rsidP="6A53BDB1">
            <w:pPr>
              <w:spacing w:after="200" w:line="276" w:lineRule="auto"/>
              <w:rPr>
                <w:rFonts w:eastAsiaTheme="minorEastAsia"/>
                <w:color w:val="000000" w:themeColor="text1"/>
              </w:rPr>
            </w:pPr>
          </w:p>
          <w:p w14:paraId="4C304E2D" w14:textId="1A21A345" w:rsidR="005A2FEB" w:rsidRDefault="28FDF44E" w:rsidP="6A53BDB1">
            <w:pPr>
              <w:spacing w:after="200" w:line="276" w:lineRule="auto"/>
              <w:rPr>
                <w:rFonts w:eastAsiaTheme="minorEastAsia"/>
                <w:color w:val="000000" w:themeColor="text1"/>
              </w:rPr>
            </w:pPr>
            <w:r w:rsidRPr="6A53BDB1">
              <w:rPr>
                <w:rFonts w:eastAsiaTheme="minorEastAsia"/>
                <w:b/>
                <w:bCs/>
                <w:color w:val="000000" w:themeColor="text1"/>
              </w:rPr>
              <w:lastRenderedPageBreak/>
              <w:t>Additional information</w:t>
            </w:r>
          </w:p>
          <w:p w14:paraId="22C37245" w14:textId="49C86FB8" w:rsidR="005A2FEB" w:rsidRDefault="28FDF44E" w:rsidP="6A53BDB1">
            <w:pPr>
              <w:pStyle w:val="ListParagraph"/>
              <w:numPr>
                <w:ilvl w:val="0"/>
                <w:numId w:val="1"/>
              </w:numPr>
              <w:spacing w:after="200" w:line="276" w:lineRule="auto"/>
              <w:rPr>
                <w:rFonts w:eastAsiaTheme="minorEastAsia"/>
                <w:color w:val="000000" w:themeColor="text1"/>
              </w:rPr>
            </w:pPr>
            <w:r w:rsidRPr="6A53BDB1">
              <w:rPr>
                <w:rFonts w:eastAsiaTheme="minorEastAsia"/>
                <w:color w:val="000000" w:themeColor="text1"/>
              </w:rPr>
              <w:t>The post holder may need to cover sessions within the Emergency dental service for adults.  Patients managed within this Unit also include those with medical complexity e.g. pre surgery cardiac and bone marrow transplant patients requiring dental screening and treatment.</w:t>
            </w:r>
          </w:p>
          <w:p w14:paraId="25029C85" w14:textId="53599311" w:rsidR="005A2FEB" w:rsidRDefault="28FDF44E" w:rsidP="6A53BDB1">
            <w:pPr>
              <w:pStyle w:val="ListParagraph"/>
              <w:numPr>
                <w:ilvl w:val="0"/>
                <w:numId w:val="1"/>
              </w:numPr>
              <w:spacing w:after="200" w:line="276" w:lineRule="auto"/>
              <w:rPr>
                <w:rFonts w:eastAsiaTheme="minorEastAsia"/>
                <w:color w:val="000000" w:themeColor="text1"/>
              </w:rPr>
            </w:pPr>
            <w:r w:rsidRPr="6A53BDB1">
              <w:rPr>
                <w:rFonts w:eastAsiaTheme="minorEastAsia"/>
                <w:color w:val="000000" w:themeColor="text1"/>
              </w:rPr>
              <w:t>Teaching usually takes place on a Wednesday afternoon with DCTs from other specialties</w:t>
            </w:r>
          </w:p>
          <w:p w14:paraId="2E8357B6" w14:textId="74B6DF5D" w:rsidR="005A2FEB" w:rsidRDefault="28FDF44E" w:rsidP="6A53BDB1">
            <w:pPr>
              <w:pStyle w:val="ListParagraph"/>
              <w:numPr>
                <w:ilvl w:val="0"/>
                <w:numId w:val="1"/>
              </w:numPr>
              <w:spacing w:after="200" w:line="276" w:lineRule="auto"/>
              <w:rPr>
                <w:rFonts w:eastAsiaTheme="minorEastAsia"/>
                <w:color w:val="000000" w:themeColor="text1"/>
              </w:rPr>
            </w:pPr>
            <w:r w:rsidRPr="6A53BDB1">
              <w:rPr>
                <w:rFonts w:eastAsiaTheme="minorEastAsia"/>
                <w:color w:val="000000" w:themeColor="text1"/>
              </w:rPr>
              <w:t>Participation in clinical governance is actively supported.</w:t>
            </w:r>
          </w:p>
          <w:p w14:paraId="7EC62088" w14:textId="16DB6BA5" w:rsidR="005A2FEB" w:rsidRDefault="28FDF44E" w:rsidP="6A53BDB1">
            <w:pPr>
              <w:pStyle w:val="ListParagraph"/>
              <w:numPr>
                <w:ilvl w:val="0"/>
                <w:numId w:val="1"/>
              </w:numPr>
              <w:spacing w:after="200" w:line="276" w:lineRule="auto"/>
              <w:rPr>
                <w:rFonts w:eastAsiaTheme="minorEastAsia"/>
                <w:color w:val="000000" w:themeColor="text1"/>
              </w:rPr>
            </w:pPr>
            <w:r w:rsidRPr="6A53BDB1">
              <w:rPr>
                <w:rFonts w:eastAsiaTheme="minorEastAsia"/>
                <w:color w:val="000000" w:themeColor="text1"/>
              </w:rPr>
              <w:t>There may be the opportunity to gain experience working with the paediatric dentistry team at other UHBW sites</w:t>
            </w:r>
          </w:p>
          <w:p w14:paraId="34B21B3D" w14:textId="27F941E8" w:rsidR="005A2FEB" w:rsidRDefault="005A2FEB" w:rsidP="7555FF88">
            <w:pPr>
              <w:rPr>
                <w:rFonts w:ascii="Calibri" w:eastAsia="Calibri" w:hAnsi="Calibri" w:cs="Calibri"/>
                <w:color w:val="000000" w:themeColor="text1"/>
              </w:rPr>
            </w:pPr>
          </w:p>
          <w:p w14:paraId="64636074" w14:textId="454080B7" w:rsidR="005A2FEB" w:rsidRDefault="005A2FEB"/>
        </w:tc>
      </w:tr>
      <w:tr w:rsidR="00B55AB6" w14:paraId="2613F727" w14:textId="77777777" w:rsidTr="6A53BDB1">
        <w:tc>
          <w:tcPr>
            <w:tcW w:w="993" w:type="dxa"/>
          </w:tcPr>
          <w:p w14:paraId="6D3DFF1E" w14:textId="77777777" w:rsidR="00B55AB6" w:rsidRDefault="00B55AB6" w:rsidP="00B55AB6">
            <w:pPr>
              <w:pStyle w:val="ListParagraph"/>
              <w:numPr>
                <w:ilvl w:val="0"/>
                <w:numId w:val="2"/>
              </w:numPr>
              <w:jc w:val="both"/>
            </w:pPr>
          </w:p>
        </w:tc>
        <w:tc>
          <w:tcPr>
            <w:tcW w:w="3686" w:type="dxa"/>
          </w:tcPr>
          <w:p w14:paraId="7E711F53" w14:textId="0391252B" w:rsidR="00B55AB6" w:rsidRPr="00BC5E55" w:rsidRDefault="00B55AB6" w:rsidP="00B55AB6">
            <w:r w:rsidRPr="00AA2F78">
              <w:rPr>
                <w:b/>
                <w:bCs/>
                <w:sz w:val="24"/>
                <w:szCs w:val="24"/>
              </w:rPr>
              <w:t>Suitable for Temporary Registrant</w:t>
            </w:r>
            <w:r>
              <w:rPr>
                <w:b/>
                <w:bCs/>
                <w:sz w:val="24"/>
                <w:szCs w:val="24"/>
              </w:rPr>
              <w:t>?</w:t>
            </w:r>
          </w:p>
        </w:tc>
        <w:tc>
          <w:tcPr>
            <w:tcW w:w="3314" w:type="dxa"/>
          </w:tcPr>
          <w:p w14:paraId="1DE6A9BF" w14:textId="77777777" w:rsidR="00B55AB6" w:rsidRPr="00BC5E55" w:rsidRDefault="00B55AB6" w:rsidP="00B55AB6">
            <w:pPr>
              <w:rPr>
                <w:b/>
                <w:bCs/>
              </w:rPr>
            </w:pPr>
            <w:r w:rsidRPr="00BC5E55">
              <w:rPr>
                <w:b/>
                <w:bCs/>
              </w:rPr>
              <w:t xml:space="preserve">                      </w:t>
            </w:r>
          </w:p>
          <w:p w14:paraId="2D7A2C8F" w14:textId="5168B241" w:rsidR="00B55AB6" w:rsidRPr="00BC5E55" w:rsidRDefault="00B55AB6" w:rsidP="00BC5E55">
            <w:pPr>
              <w:jc w:val="center"/>
              <w:rPr>
                <w:b/>
                <w:bCs/>
              </w:rPr>
            </w:pPr>
          </w:p>
        </w:tc>
        <w:tc>
          <w:tcPr>
            <w:tcW w:w="3065" w:type="dxa"/>
          </w:tcPr>
          <w:p w14:paraId="7B7AFA12" w14:textId="77777777" w:rsidR="00B55AB6" w:rsidRPr="00BC5E55" w:rsidRDefault="00B55AB6" w:rsidP="00B55AB6">
            <w:pPr>
              <w:rPr>
                <w:b/>
                <w:bCs/>
              </w:rPr>
            </w:pPr>
          </w:p>
          <w:p w14:paraId="37D86D11" w14:textId="7D5A5952" w:rsidR="00B55AB6" w:rsidRPr="00F71E04" w:rsidRDefault="00B55AB6" w:rsidP="00B55AB6">
            <w:pPr>
              <w:jc w:val="center"/>
              <w:rPr>
                <w:b/>
                <w:bCs/>
              </w:rPr>
            </w:pPr>
            <w:r w:rsidRPr="00F71E04">
              <w:rPr>
                <w:b/>
                <w:bCs/>
              </w:rPr>
              <w:t>N</w:t>
            </w:r>
            <w:r w:rsidR="00AA45A9">
              <w:rPr>
                <w:b/>
                <w:bCs/>
              </w:rPr>
              <w:t>O</w:t>
            </w:r>
          </w:p>
          <w:p w14:paraId="54CBB60D" w14:textId="4131C5B3" w:rsidR="00B55AB6" w:rsidRPr="00BC5E55" w:rsidRDefault="00B55AB6" w:rsidP="00BC5E55">
            <w:pPr>
              <w:rPr>
                <w:b/>
                <w:bCs/>
              </w:rPr>
            </w:pPr>
          </w:p>
        </w:tc>
      </w:tr>
      <w:tr w:rsidR="00B55AB6" w14:paraId="4886640B" w14:textId="77777777" w:rsidTr="6A53BDB1">
        <w:tc>
          <w:tcPr>
            <w:tcW w:w="993" w:type="dxa"/>
          </w:tcPr>
          <w:p w14:paraId="4759B55C" w14:textId="17DF4A80" w:rsidR="00B55AB6" w:rsidRDefault="00B55AB6" w:rsidP="00B55AB6">
            <w:pPr>
              <w:pStyle w:val="ListParagraph"/>
              <w:numPr>
                <w:ilvl w:val="0"/>
                <w:numId w:val="2"/>
              </w:numPr>
              <w:jc w:val="both"/>
            </w:pPr>
          </w:p>
        </w:tc>
        <w:tc>
          <w:tcPr>
            <w:tcW w:w="3686" w:type="dxa"/>
          </w:tcPr>
          <w:p w14:paraId="761F492F" w14:textId="77777777" w:rsidR="00B55AB6" w:rsidRPr="00AA2F78" w:rsidRDefault="00B55AB6" w:rsidP="00B55AB6">
            <w:pPr>
              <w:rPr>
                <w:b/>
                <w:bCs/>
                <w:sz w:val="24"/>
                <w:szCs w:val="24"/>
              </w:rPr>
            </w:pPr>
            <w:r w:rsidRPr="00AA2F78">
              <w:rPr>
                <w:b/>
                <w:bCs/>
                <w:sz w:val="24"/>
                <w:szCs w:val="24"/>
              </w:rPr>
              <w:t>Primary Care element</w:t>
            </w:r>
          </w:p>
          <w:p w14:paraId="370CC145" w14:textId="2D71F8C5" w:rsidR="00B55AB6" w:rsidRPr="00AA2F78" w:rsidRDefault="00B55AB6" w:rsidP="00B55AB6">
            <w:pPr>
              <w:rPr>
                <w:b/>
                <w:bCs/>
                <w:sz w:val="24"/>
                <w:szCs w:val="24"/>
              </w:rPr>
            </w:pPr>
            <w:r w:rsidRPr="00AA2F78">
              <w:rPr>
                <w:b/>
                <w:bCs/>
                <w:sz w:val="24"/>
                <w:szCs w:val="24"/>
              </w:rPr>
              <w:t xml:space="preserve">Performer </w:t>
            </w:r>
            <w:r>
              <w:rPr>
                <w:b/>
                <w:bCs/>
                <w:sz w:val="24"/>
                <w:szCs w:val="24"/>
              </w:rPr>
              <w:t>Number</w:t>
            </w:r>
            <w:r w:rsidRPr="00AA2F78">
              <w:rPr>
                <w:b/>
                <w:bCs/>
                <w:sz w:val="24"/>
                <w:szCs w:val="24"/>
              </w:rPr>
              <w:t xml:space="preserve"> required</w:t>
            </w:r>
            <w:r>
              <w:rPr>
                <w:b/>
                <w:bCs/>
                <w:sz w:val="24"/>
                <w:szCs w:val="24"/>
              </w:rPr>
              <w:t>?</w:t>
            </w:r>
          </w:p>
          <w:p w14:paraId="578F648F" w14:textId="7C500AB2" w:rsidR="00B55AB6" w:rsidRPr="00AA2F78" w:rsidRDefault="00B55AB6" w:rsidP="00B55AB6">
            <w:pPr>
              <w:rPr>
                <w:b/>
                <w:bCs/>
                <w:sz w:val="24"/>
                <w:szCs w:val="24"/>
              </w:rPr>
            </w:pPr>
          </w:p>
        </w:tc>
        <w:tc>
          <w:tcPr>
            <w:tcW w:w="3314" w:type="dxa"/>
          </w:tcPr>
          <w:p w14:paraId="3AA9CF22" w14:textId="77777777" w:rsidR="00B55AB6" w:rsidRDefault="00B55AB6" w:rsidP="00B55AB6">
            <w:r>
              <w:t xml:space="preserve">                      </w:t>
            </w:r>
          </w:p>
          <w:p w14:paraId="74CD698A" w14:textId="50830A25" w:rsidR="00B55AB6" w:rsidRDefault="00B55AB6" w:rsidP="7555FF88">
            <w:pPr>
              <w:jc w:val="center"/>
              <w:rPr>
                <w:b/>
                <w:bCs/>
              </w:rPr>
            </w:pPr>
          </w:p>
        </w:tc>
        <w:tc>
          <w:tcPr>
            <w:tcW w:w="3065" w:type="dxa"/>
          </w:tcPr>
          <w:p w14:paraId="7960B252" w14:textId="77777777" w:rsidR="00B55AB6" w:rsidRDefault="00B55AB6" w:rsidP="00B55AB6"/>
          <w:p w14:paraId="0DA5FC76" w14:textId="39A9B5C9" w:rsidR="00B55AB6" w:rsidRDefault="00B55AB6" w:rsidP="00BC5E55">
            <w:pPr>
              <w:jc w:val="center"/>
              <w:rPr>
                <w:b/>
                <w:bCs/>
              </w:rPr>
            </w:pPr>
            <w:r w:rsidRPr="00123F94">
              <w:rPr>
                <w:b/>
                <w:bCs/>
              </w:rPr>
              <w:t>N</w:t>
            </w:r>
            <w:r w:rsidR="00AA45A9">
              <w:rPr>
                <w:b/>
                <w:bCs/>
              </w:rPr>
              <w:t>O</w:t>
            </w:r>
          </w:p>
          <w:p w14:paraId="3311AF7F" w14:textId="5E6F744C" w:rsidR="00B55AB6" w:rsidRDefault="00B55AB6" w:rsidP="00B55AB6"/>
        </w:tc>
      </w:tr>
      <w:tr w:rsidR="00B55AB6" w14:paraId="216C4369" w14:textId="77777777" w:rsidTr="6A53BDB1">
        <w:tc>
          <w:tcPr>
            <w:tcW w:w="993" w:type="dxa"/>
          </w:tcPr>
          <w:p w14:paraId="66B8C9B8" w14:textId="6C39D4E8" w:rsidR="00B55AB6" w:rsidRDefault="00B55AB6" w:rsidP="00B55AB6">
            <w:pPr>
              <w:pStyle w:val="ListParagraph"/>
              <w:numPr>
                <w:ilvl w:val="0"/>
                <w:numId w:val="2"/>
              </w:numPr>
              <w:jc w:val="both"/>
            </w:pPr>
          </w:p>
        </w:tc>
        <w:tc>
          <w:tcPr>
            <w:tcW w:w="3686" w:type="dxa"/>
          </w:tcPr>
          <w:p w14:paraId="06B82965" w14:textId="77777777" w:rsidR="00B55AB6" w:rsidRPr="00AA2F78" w:rsidRDefault="00B55AB6" w:rsidP="00B55AB6">
            <w:pPr>
              <w:rPr>
                <w:b/>
                <w:bCs/>
                <w:sz w:val="24"/>
                <w:szCs w:val="24"/>
              </w:rPr>
            </w:pPr>
            <w:r w:rsidRPr="00AA2F78">
              <w:rPr>
                <w:b/>
                <w:bCs/>
                <w:sz w:val="24"/>
                <w:szCs w:val="24"/>
              </w:rPr>
              <w:t>Pattern of working including any on-call commitment</w:t>
            </w:r>
          </w:p>
          <w:p w14:paraId="6BF359B8" w14:textId="77777777" w:rsidR="00B55AB6" w:rsidRPr="00AA2F78" w:rsidRDefault="00B55AB6" w:rsidP="00B55AB6">
            <w:pPr>
              <w:rPr>
                <w:b/>
                <w:bCs/>
                <w:sz w:val="24"/>
                <w:szCs w:val="24"/>
              </w:rPr>
            </w:pPr>
          </w:p>
          <w:p w14:paraId="5A1F7BDF" w14:textId="0E91FEB5" w:rsidR="00B55AB6" w:rsidRPr="00AA2F78" w:rsidRDefault="00B55AB6" w:rsidP="00B55AB6">
            <w:pPr>
              <w:rPr>
                <w:b/>
                <w:bCs/>
                <w:sz w:val="24"/>
                <w:szCs w:val="24"/>
              </w:rPr>
            </w:pPr>
          </w:p>
        </w:tc>
        <w:tc>
          <w:tcPr>
            <w:tcW w:w="6379" w:type="dxa"/>
            <w:gridSpan w:val="2"/>
          </w:tcPr>
          <w:p w14:paraId="76EF6CDF" w14:textId="27150273" w:rsidR="00B55AB6" w:rsidRDefault="5639B7A2" w:rsidP="7555FF88">
            <w:pPr>
              <w:pStyle w:val="ListParagraph"/>
              <w:numPr>
                <w:ilvl w:val="0"/>
                <w:numId w:val="5"/>
              </w:numPr>
              <w:rPr>
                <w:rFonts w:ascii="Calibri" w:eastAsia="Calibri" w:hAnsi="Calibri" w:cs="Calibri"/>
                <w:color w:val="000000" w:themeColor="text1"/>
              </w:rPr>
            </w:pPr>
            <w:r w:rsidRPr="7555FF88">
              <w:rPr>
                <w:rFonts w:ascii="Calibri" w:eastAsia="Calibri" w:hAnsi="Calibri" w:cs="Calibri"/>
                <w:color w:val="000000" w:themeColor="text1"/>
              </w:rPr>
              <w:t>Normal working hours Monday – Friday 0900-1700</w:t>
            </w:r>
          </w:p>
          <w:p w14:paraId="355755AC" w14:textId="1E9FF5C9" w:rsidR="00B55AB6" w:rsidRDefault="5639B7A2" w:rsidP="7555FF88">
            <w:pPr>
              <w:pStyle w:val="ListParagraph"/>
              <w:numPr>
                <w:ilvl w:val="0"/>
                <w:numId w:val="5"/>
              </w:numPr>
              <w:rPr>
                <w:rFonts w:ascii="Calibri" w:eastAsia="Calibri" w:hAnsi="Calibri" w:cs="Calibri"/>
                <w:color w:val="000000" w:themeColor="text1"/>
              </w:rPr>
            </w:pPr>
            <w:r w:rsidRPr="7555FF88">
              <w:rPr>
                <w:rFonts w:ascii="Calibri" w:eastAsia="Calibri" w:hAnsi="Calibri" w:cs="Calibri"/>
                <w:color w:val="000000" w:themeColor="text1"/>
              </w:rPr>
              <w:t>There is no on call commitment for this post</w:t>
            </w:r>
          </w:p>
          <w:p w14:paraId="04E006A9" w14:textId="55A372A7" w:rsidR="00B55AB6" w:rsidRDefault="00B55AB6" w:rsidP="7555FF88">
            <w:pPr>
              <w:pStyle w:val="ListParagraph"/>
            </w:pPr>
          </w:p>
        </w:tc>
      </w:tr>
      <w:tr w:rsidR="00B55AB6" w14:paraId="6C346757" w14:textId="77777777" w:rsidTr="6A53BDB1">
        <w:tc>
          <w:tcPr>
            <w:tcW w:w="993" w:type="dxa"/>
          </w:tcPr>
          <w:p w14:paraId="5162C798" w14:textId="01A9C245" w:rsidR="00B55AB6" w:rsidRDefault="00B55AB6" w:rsidP="00B55AB6">
            <w:pPr>
              <w:pStyle w:val="ListParagraph"/>
              <w:numPr>
                <w:ilvl w:val="0"/>
                <w:numId w:val="2"/>
              </w:numPr>
              <w:jc w:val="both"/>
            </w:pPr>
          </w:p>
        </w:tc>
        <w:tc>
          <w:tcPr>
            <w:tcW w:w="3686" w:type="dxa"/>
          </w:tcPr>
          <w:p w14:paraId="4DF7020A" w14:textId="77777777" w:rsidR="00B55AB6" w:rsidRPr="00AA2F78" w:rsidRDefault="00B55AB6" w:rsidP="00307A1E">
            <w:pPr>
              <w:keepNext/>
              <w:rPr>
                <w:b/>
                <w:bCs/>
                <w:sz w:val="24"/>
                <w:szCs w:val="24"/>
              </w:rPr>
            </w:pPr>
            <w:r w:rsidRPr="00AA2F78">
              <w:rPr>
                <w:b/>
                <w:bCs/>
                <w:sz w:val="24"/>
                <w:szCs w:val="24"/>
              </w:rPr>
              <w:t xml:space="preserve">Educational programme </w:t>
            </w:r>
          </w:p>
          <w:p w14:paraId="558FF1C0" w14:textId="181621DC" w:rsidR="00B55AB6" w:rsidRPr="00AA2F78" w:rsidRDefault="00B55AB6" w:rsidP="00307A1E">
            <w:pPr>
              <w:keepNext/>
              <w:rPr>
                <w:b/>
                <w:bCs/>
                <w:sz w:val="24"/>
                <w:szCs w:val="24"/>
              </w:rPr>
            </w:pPr>
            <w:r w:rsidRPr="00AA2F78">
              <w:rPr>
                <w:b/>
                <w:bCs/>
                <w:sz w:val="24"/>
                <w:szCs w:val="24"/>
              </w:rPr>
              <w:t>summary</w:t>
            </w:r>
          </w:p>
        </w:tc>
        <w:tc>
          <w:tcPr>
            <w:tcW w:w="6379" w:type="dxa"/>
            <w:gridSpan w:val="2"/>
          </w:tcPr>
          <w:p w14:paraId="365A0378" w14:textId="231372E7" w:rsidR="0678FB2F" w:rsidRDefault="0678FB2F" w:rsidP="7555FF88">
            <w:pPr>
              <w:pStyle w:val="ListParagraph"/>
              <w:numPr>
                <w:ilvl w:val="0"/>
                <w:numId w:val="6"/>
              </w:numPr>
              <w:rPr>
                <w:rFonts w:ascii="Calibri" w:eastAsia="Calibri" w:hAnsi="Calibri" w:cs="Calibri"/>
                <w:color w:val="000000" w:themeColor="text1"/>
              </w:rPr>
            </w:pPr>
            <w:r w:rsidRPr="7555FF88">
              <w:rPr>
                <w:rFonts w:ascii="Calibri" w:eastAsia="Calibri" w:hAnsi="Calibri" w:cs="Calibri"/>
                <w:color w:val="000000" w:themeColor="text1"/>
              </w:rPr>
              <w:t>DCTs are encouraged to attend the regional study days</w:t>
            </w:r>
          </w:p>
          <w:p w14:paraId="19A0E37E" w14:textId="366F8291" w:rsidR="0678FB2F" w:rsidRDefault="0678FB2F" w:rsidP="7555FF88">
            <w:pPr>
              <w:pStyle w:val="ListParagraph"/>
              <w:numPr>
                <w:ilvl w:val="0"/>
                <w:numId w:val="6"/>
              </w:numPr>
              <w:spacing w:line="259" w:lineRule="auto"/>
              <w:jc w:val="both"/>
              <w:rPr>
                <w:rFonts w:ascii="Calibri" w:eastAsia="Calibri" w:hAnsi="Calibri" w:cs="Calibri"/>
                <w:color w:val="000000" w:themeColor="text1"/>
              </w:rPr>
            </w:pPr>
            <w:r w:rsidRPr="7555FF88">
              <w:rPr>
                <w:rFonts w:ascii="Calibri" w:eastAsia="Calibri" w:hAnsi="Calibri" w:cs="Calibri"/>
                <w:color w:val="000000" w:themeColor="text1"/>
              </w:rPr>
              <w:t>Regular local study days at BDH are also arranged</w:t>
            </w:r>
          </w:p>
          <w:p w14:paraId="3627D8F5" w14:textId="45F2ECFB" w:rsidR="7555FF88" w:rsidRDefault="7555FF88" w:rsidP="7555FF88"/>
          <w:p w14:paraId="0E3A434C" w14:textId="77777777" w:rsidR="00B55AB6" w:rsidRDefault="00B55AB6" w:rsidP="00B55AB6"/>
        </w:tc>
      </w:tr>
      <w:tr w:rsidR="00B55AB6" w14:paraId="18A15174" w14:textId="77777777" w:rsidTr="6A53BDB1">
        <w:trPr>
          <w:trHeight w:val="461"/>
        </w:trPr>
        <w:tc>
          <w:tcPr>
            <w:tcW w:w="993" w:type="dxa"/>
            <w:shd w:val="clear" w:color="auto" w:fill="00B0F0"/>
          </w:tcPr>
          <w:p w14:paraId="316D5F4E" w14:textId="143AF506" w:rsidR="00B55AB6" w:rsidRDefault="00B55AB6" w:rsidP="00B55AB6">
            <w:pPr>
              <w:pStyle w:val="ListParagraph"/>
              <w:jc w:val="both"/>
            </w:pPr>
          </w:p>
        </w:tc>
        <w:tc>
          <w:tcPr>
            <w:tcW w:w="3686" w:type="dxa"/>
            <w:shd w:val="clear" w:color="auto" w:fill="00B0F0"/>
          </w:tcPr>
          <w:p w14:paraId="4BEDFFFD" w14:textId="42320CFC" w:rsidR="00B55AB6" w:rsidRPr="00712042" w:rsidRDefault="00B55AB6" w:rsidP="00B55AB6">
            <w:pPr>
              <w:rPr>
                <w:b/>
                <w:bCs/>
                <w:sz w:val="28"/>
                <w:szCs w:val="28"/>
              </w:rPr>
            </w:pPr>
            <w:r w:rsidRPr="00712042">
              <w:rPr>
                <w:b/>
                <w:bCs/>
                <w:color w:val="FFFFFF" w:themeColor="background1"/>
                <w:sz w:val="28"/>
                <w:szCs w:val="28"/>
              </w:rPr>
              <w:t>Employment Details</w:t>
            </w:r>
          </w:p>
        </w:tc>
        <w:tc>
          <w:tcPr>
            <w:tcW w:w="6379" w:type="dxa"/>
            <w:gridSpan w:val="2"/>
            <w:shd w:val="clear" w:color="auto" w:fill="00B0F0"/>
          </w:tcPr>
          <w:p w14:paraId="0D03CE92" w14:textId="77777777" w:rsidR="00B55AB6" w:rsidRDefault="00B55AB6" w:rsidP="00B55AB6"/>
          <w:p w14:paraId="04825FC9" w14:textId="77777777" w:rsidR="00B55AB6" w:rsidRDefault="00B55AB6" w:rsidP="00B55AB6"/>
        </w:tc>
      </w:tr>
      <w:tr w:rsidR="00B55AB6" w14:paraId="16E6A654" w14:textId="77777777" w:rsidTr="6A53BDB1">
        <w:tc>
          <w:tcPr>
            <w:tcW w:w="993" w:type="dxa"/>
          </w:tcPr>
          <w:p w14:paraId="7FBE81CA" w14:textId="3CD62D4F" w:rsidR="00B55AB6" w:rsidRDefault="00B55AB6" w:rsidP="00B55AB6">
            <w:pPr>
              <w:pStyle w:val="ListParagraph"/>
              <w:numPr>
                <w:ilvl w:val="0"/>
                <w:numId w:val="2"/>
              </w:numPr>
              <w:jc w:val="both"/>
            </w:pPr>
          </w:p>
        </w:tc>
        <w:tc>
          <w:tcPr>
            <w:tcW w:w="3686" w:type="dxa"/>
          </w:tcPr>
          <w:p w14:paraId="4A861A7E" w14:textId="0497323B" w:rsidR="00B55AB6" w:rsidRPr="00AA2F78" w:rsidRDefault="00B55AB6" w:rsidP="00B55AB6">
            <w:pPr>
              <w:rPr>
                <w:b/>
                <w:bCs/>
                <w:sz w:val="24"/>
                <w:szCs w:val="24"/>
              </w:rPr>
            </w:pPr>
            <w:r w:rsidRPr="00AA2F78">
              <w:rPr>
                <w:b/>
                <w:bCs/>
                <w:sz w:val="24"/>
                <w:szCs w:val="24"/>
              </w:rPr>
              <w:t>Employer</w:t>
            </w:r>
          </w:p>
        </w:tc>
        <w:tc>
          <w:tcPr>
            <w:tcW w:w="6379" w:type="dxa"/>
            <w:gridSpan w:val="2"/>
          </w:tcPr>
          <w:p w14:paraId="303B0C7C" w14:textId="23100BD0" w:rsidR="00B55AB6" w:rsidRDefault="6685F1C8" w:rsidP="00B55AB6">
            <w:pPr>
              <w:pStyle w:val="ListParagraph"/>
              <w:numPr>
                <w:ilvl w:val="0"/>
                <w:numId w:val="6"/>
              </w:numPr>
            </w:pPr>
            <w:r>
              <w:t>UHBW</w:t>
            </w:r>
          </w:p>
          <w:p w14:paraId="0DAB5087" w14:textId="77777777" w:rsidR="00B55AB6" w:rsidRDefault="00B55AB6" w:rsidP="00B55AB6"/>
          <w:p w14:paraId="15B33436" w14:textId="77777777" w:rsidR="00B55AB6" w:rsidRDefault="00B55AB6" w:rsidP="00B55AB6"/>
        </w:tc>
      </w:tr>
      <w:tr w:rsidR="00B55AB6" w14:paraId="4A997B1E" w14:textId="77777777" w:rsidTr="6A53BDB1">
        <w:tc>
          <w:tcPr>
            <w:tcW w:w="993" w:type="dxa"/>
          </w:tcPr>
          <w:p w14:paraId="2987AC86" w14:textId="7F9510A7" w:rsidR="00B55AB6" w:rsidRDefault="00B55AB6" w:rsidP="00B55AB6">
            <w:pPr>
              <w:pStyle w:val="ListParagraph"/>
              <w:numPr>
                <w:ilvl w:val="0"/>
                <w:numId w:val="2"/>
              </w:numPr>
              <w:jc w:val="both"/>
            </w:pPr>
          </w:p>
        </w:tc>
        <w:tc>
          <w:tcPr>
            <w:tcW w:w="3686" w:type="dxa"/>
          </w:tcPr>
          <w:p w14:paraId="54F25982" w14:textId="6EF71AED" w:rsidR="00B55AB6" w:rsidRPr="00AA2F78" w:rsidRDefault="00B55AB6" w:rsidP="00B55AB6">
            <w:pPr>
              <w:rPr>
                <w:b/>
                <w:bCs/>
                <w:sz w:val="24"/>
                <w:szCs w:val="24"/>
              </w:rPr>
            </w:pPr>
            <w:r w:rsidRPr="00AA2F78">
              <w:rPr>
                <w:b/>
                <w:bCs/>
                <w:sz w:val="24"/>
                <w:szCs w:val="24"/>
              </w:rPr>
              <w:t>Contact email for applicant queries referring to post</w:t>
            </w:r>
          </w:p>
        </w:tc>
        <w:tc>
          <w:tcPr>
            <w:tcW w:w="6379" w:type="dxa"/>
            <w:gridSpan w:val="2"/>
          </w:tcPr>
          <w:p w14:paraId="33782560" w14:textId="500B9468" w:rsidR="00B55AB6" w:rsidRDefault="7BB9BCB7" w:rsidP="7555FF88">
            <w:pPr>
              <w:pStyle w:val="ListParagraph"/>
              <w:numPr>
                <w:ilvl w:val="0"/>
                <w:numId w:val="6"/>
              </w:numPr>
              <w:rPr>
                <w:rFonts w:ascii="Calibri" w:eastAsia="Calibri" w:hAnsi="Calibri" w:cs="Calibri"/>
                <w:color w:val="000000" w:themeColor="text1"/>
              </w:rPr>
            </w:pPr>
            <w:r w:rsidRPr="7555FF88">
              <w:rPr>
                <w:rFonts w:ascii="Calibri" w:eastAsia="Calibri" w:hAnsi="Calibri" w:cs="Calibri"/>
                <w:color w:val="000000" w:themeColor="text1"/>
              </w:rPr>
              <w:t xml:space="preserve">HR Queries: Christina Kirchantzoglou </w:t>
            </w:r>
            <w:hyperlink r:id="rId10">
              <w:r w:rsidRPr="7555FF88">
                <w:rPr>
                  <w:rStyle w:val="Hyperlink"/>
                  <w:rFonts w:ascii="Calibri" w:eastAsia="Calibri" w:hAnsi="Calibri" w:cs="Calibri"/>
                </w:rPr>
                <w:t>christina.kirchantzoglou@uhbw.nhs.uk</w:t>
              </w:r>
            </w:hyperlink>
          </w:p>
          <w:p w14:paraId="39A5939D" w14:textId="26AEE153" w:rsidR="00B55AB6" w:rsidRDefault="7BB9BCB7" w:rsidP="7555FF88">
            <w:pPr>
              <w:pStyle w:val="ListParagraph"/>
              <w:numPr>
                <w:ilvl w:val="0"/>
                <w:numId w:val="6"/>
              </w:numPr>
              <w:spacing w:line="259" w:lineRule="auto"/>
              <w:rPr>
                <w:rFonts w:ascii="Calibri" w:eastAsia="Calibri" w:hAnsi="Calibri" w:cs="Calibri"/>
                <w:color w:val="000000" w:themeColor="text1"/>
              </w:rPr>
            </w:pPr>
            <w:r w:rsidRPr="7555FF88">
              <w:rPr>
                <w:rFonts w:ascii="Calibri" w:eastAsia="Calibri" w:hAnsi="Calibri" w:cs="Calibri"/>
                <w:color w:val="000000" w:themeColor="text1"/>
              </w:rPr>
              <w:t xml:space="preserve">Additional Queries: Amy Hollis </w:t>
            </w:r>
            <w:hyperlink r:id="rId11">
              <w:r w:rsidRPr="7555FF88">
                <w:rPr>
                  <w:rStyle w:val="Hyperlink"/>
                  <w:rFonts w:ascii="Calibri" w:eastAsia="Calibri" w:hAnsi="Calibri" w:cs="Calibri"/>
                </w:rPr>
                <w:t>amy.hollis@uhbw.nhs.uk</w:t>
              </w:r>
            </w:hyperlink>
          </w:p>
          <w:p w14:paraId="6EB957C8" w14:textId="1243698D" w:rsidR="00B55AB6" w:rsidRDefault="00B55AB6" w:rsidP="7555FF88">
            <w:pPr>
              <w:pStyle w:val="ListParagraph"/>
            </w:pPr>
          </w:p>
          <w:p w14:paraId="7060BF58" w14:textId="77777777" w:rsidR="00B55AB6" w:rsidRDefault="00B55AB6" w:rsidP="00B55AB6"/>
        </w:tc>
      </w:tr>
      <w:tr w:rsidR="00B55AB6" w14:paraId="245C7C52" w14:textId="77777777" w:rsidTr="6A53BDB1">
        <w:tc>
          <w:tcPr>
            <w:tcW w:w="993" w:type="dxa"/>
          </w:tcPr>
          <w:p w14:paraId="7D151A51" w14:textId="14ACD886" w:rsidR="00B55AB6" w:rsidRDefault="00B55AB6" w:rsidP="00B55AB6">
            <w:pPr>
              <w:pStyle w:val="ListParagraph"/>
              <w:numPr>
                <w:ilvl w:val="0"/>
                <w:numId w:val="2"/>
              </w:numPr>
              <w:jc w:val="both"/>
            </w:pPr>
          </w:p>
        </w:tc>
        <w:tc>
          <w:tcPr>
            <w:tcW w:w="3686" w:type="dxa"/>
          </w:tcPr>
          <w:p w14:paraId="2D9F8F43" w14:textId="3C3137BE" w:rsidR="00B55AB6" w:rsidRPr="00AA2F78" w:rsidRDefault="00B55AB6" w:rsidP="00B55AB6">
            <w:pPr>
              <w:rPr>
                <w:b/>
                <w:bCs/>
                <w:sz w:val="24"/>
                <w:szCs w:val="24"/>
              </w:rPr>
            </w:pPr>
            <w:r w:rsidRPr="00AA2F78">
              <w:rPr>
                <w:b/>
                <w:bCs/>
                <w:sz w:val="24"/>
                <w:szCs w:val="24"/>
              </w:rPr>
              <w:t>Link to relevant webpages</w:t>
            </w:r>
          </w:p>
        </w:tc>
        <w:tc>
          <w:tcPr>
            <w:tcW w:w="6379" w:type="dxa"/>
            <w:gridSpan w:val="2"/>
          </w:tcPr>
          <w:p w14:paraId="0F4469A7" w14:textId="0F776DF9" w:rsidR="3C734769" w:rsidRDefault="3C734769" w:rsidP="7555FF88">
            <w:pPr>
              <w:rPr>
                <w:rFonts w:ascii="Calibri" w:eastAsia="Calibri" w:hAnsi="Calibri" w:cs="Calibri"/>
                <w:color w:val="000000" w:themeColor="text1"/>
              </w:rPr>
            </w:pPr>
            <w:hyperlink r:id="rId12">
              <w:r w:rsidRPr="7555FF88">
                <w:rPr>
                  <w:rStyle w:val="Hyperlink"/>
                  <w:rFonts w:ascii="Calibri" w:eastAsia="Calibri" w:hAnsi="Calibri" w:cs="Calibri"/>
                </w:rPr>
                <w:t>Dental Core Training - Dental (hee.nhs.uk)</w:t>
              </w:r>
            </w:hyperlink>
          </w:p>
          <w:p w14:paraId="735CE800" w14:textId="679749EB" w:rsidR="3C734769" w:rsidRDefault="3C734769" w:rsidP="7555FF88">
            <w:pPr>
              <w:rPr>
                <w:rFonts w:ascii="Calibri" w:eastAsia="Calibri" w:hAnsi="Calibri" w:cs="Calibri"/>
                <w:color w:val="000000" w:themeColor="text1"/>
              </w:rPr>
            </w:pPr>
            <w:hyperlink r:id="rId13">
              <w:r w:rsidRPr="7555FF88">
                <w:rPr>
                  <w:rStyle w:val="Hyperlink"/>
                  <w:rFonts w:ascii="Calibri" w:eastAsia="Calibri" w:hAnsi="Calibri" w:cs="Calibri"/>
                </w:rPr>
                <w:t>University of Bristol Dental Hospital | University Hospitals Bristol NHS Foundation Trust (uhbristol.nhs.uk)</w:t>
              </w:r>
            </w:hyperlink>
          </w:p>
          <w:p w14:paraId="626321A9" w14:textId="28E9A2A5" w:rsidR="7555FF88" w:rsidRDefault="7555FF88"/>
          <w:p w14:paraId="5D47BE4D" w14:textId="77777777" w:rsidR="00B55AB6" w:rsidRDefault="00B55AB6" w:rsidP="00B55AB6"/>
        </w:tc>
      </w:tr>
    </w:tbl>
    <w:p w14:paraId="739459F0" w14:textId="04A25C2F" w:rsidR="009A14E0" w:rsidRDefault="009A14E0" w:rsidP="005B752F"/>
    <w:sectPr w:rsidR="009A14E0" w:rsidSect="00BC31A6">
      <w:headerReference w:type="default" r:id="rId14"/>
      <w:footerReference w:type="default" r:id="rId15"/>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3B86D" w14:textId="77777777" w:rsidR="00DB6929" w:rsidRDefault="00DB6929" w:rsidP="005B752F">
      <w:pPr>
        <w:spacing w:after="0" w:line="240" w:lineRule="auto"/>
      </w:pPr>
      <w:r>
        <w:separator/>
      </w:r>
    </w:p>
  </w:endnote>
  <w:endnote w:type="continuationSeparator" w:id="0">
    <w:p w14:paraId="6442CC45" w14:textId="77777777" w:rsidR="00DB6929" w:rsidRDefault="00DB6929" w:rsidP="005B7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555FF88" w14:paraId="542CEBD1" w14:textId="77777777" w:rsidTr="7555FF88">
      <w:trPr>
        <w:trHeight w:val="300"/>
      </w:trPr>
      <w:tc>
        <w:tcPr>
          <w:tcW w:w="3005" w:type="dxa"/>
        </w:tcPr>
        <w:p w14:paraId="0AF02A71" w14:textId="009D59BD" w:rsidR="7555FF88" w:rsidRDefault="7555FF88" w:rsidP="7555FF88">
          <w:pPr>
            <w:pStyle w:val="Header"/>
            <w:ind w:left="-115"/>
          </w:pPr>
        </w:p>
      </w:tc>
      <w:tc>
        <w:tcPr>
          <w:tcW w:w="3005" w:type="dxa"/>
        </w:tcPr>
        <w:p w14:paraId="4BBD41B9" w14:textId="775DCB57" w:rsidR="7555FF88" w:rsidRDefault="7555FF88" w:rsidP="7555FF88">
          <w:pPr>
            <w:pStyle w:val="Header"/>
            <w:jc w:val="center"/>
          </w:pPr>
        </w:p>
      </w:tc>
      <w:tc>
        <w:tcPr>
          <w:tcW w:w="3005" w:type="dxa"/>
        </w:tcPr>
        <w:p w14:paraId="7028AE74" w14:textId="60D1A35B" w:rsidR="7555FF88" w:rsidRDefault="7555FF88" w:rsidP="7555FF88">
          <w:pPr>
            <w:pStyle w:val="Header"/>
            <w:ind w:right="-115"/>
            <w:jc w:val="right"/>
          </w:pPr>
        </w:p>
      </w:tc>
    </w:tr>
  </w:tbl>
  <w:p w14:paraId="3762E2E0" w14:textId="50ADA781" w:rsidR="7555FF88" w:rsidRDefault="7555FF88" w:rsidP="7555F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DF048" w14:textId="77777777" w:rsidR="00DB6929" w:rsidRDefault="00DB6929" w:rsidP="005B752F">
      <w:pPr>
        <w:spacing w:after="0" w:line="240" w:lineRule="auto"/>
      </w:pPr>
      <w:r>
        <w:separator/>
      </w:r>
    </w:p>
  </w:footnote>
  <w:footnote w:type="continuationSeparator" w:id="0">
    <w:p w14:paraId="201B6BD6" w14:textId="77777777" w:rsidR="00DB6929" w:rsidRDefault="00DB6929" w:rsidP="005B7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8CBC1" w14:textId="272B2D4E" w:rsidR="00C73C80" w:rsidRPr="00C73C80" w:rsidRDefault="00C73C80" w:rsidP="00C73C80">
    <w:pPr>
      <w:spacing w:after="60" w:line="240" w:lineRule="auto"/>
      <w:jc w:val="center"/>
      <w:rPr>
        <w:b/>
        <w:bCs/>
        <w:sz w:val="32"/>
        <w:szCs w:val="32"/>
      </w:rPr>
    </w:pPr>
    <w:r w:rsidRPr="00C73C80">
      <w:rPr>
        <w:b/>
        <w:bCs/>
        <w:noProof/>
        <w:sz w:val="32"/>
        <w:szCs w:val="32"/>
      </w:rPr>
      <w:drawing>
        <wp:inline distT="0" distB="0" distL="0" distR="0" wp14:anchorId="7CA39645" wp14:editId="2596D9B8">
          <wp:extent cx="5731510" cy="640080"/>
          <wp:effectExtent l="0" t="0" r="2540" b="7620"/>
          <wp:docPr id="16048982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640080"/>
                  </a:xfrm>
                  <a:prstGeom prst="rect">
                    <a:avLst/>
                  </a:prstGeom>
                  <a:noFill/>
                  <a:ln>
                    <a:noFill/>
                  </a:ln>
                </pic:spPr>
              </pic:pic>
            </a:graphicData>
          </a:graphic>
        </wp:inline>
      </w:drawing>
    </w:r>
  </w:p>
  <w:p w14:paraId="3FF80A3E" w14:textId="77777777" w:rsidR="00BC31A6" w:rsidRDefault="00BC31A6" w:rsidP="00C73C80">
    <w:pPr>
      <w:spacing w:after="60" w:line="240" w:lineRule="auto"/>
      <w:rPr>
        <w:b/>
        <w:bCs/>
        <w:sz w:val="32"/>
        <w:szCs w:val="32"/>
      </w:rPr>
    </w:pPr>
  </w:p>
  <w:p w14:paraId="172D2551" w14:textId="06336556" w:rsidR="005B752F" w:rsidRPr="00AA2F78" w:rsidRDefault="005B752F" w:rsidP="00BC5E55">
    <w:pPr>
      <w:spacing w:after="60" w:line="240" w:lineRule="auto"/>
      <w:jc w:val="center"/>
      <w:rPr>
        <w:b/>
        <w:bCs/>
        <w:color w:val="0070C0"/>
        <w:sz w:val="32"/>
        <w:szCs w:val="32"/>
      </w:rPr>
    </w:pPr>
    <w:r w:rsidRPr="00AA2F78">
      <w:rPr>
        <w:b/>
        <w:bCs/>
        <w:sz w:val="32"/>
        <w:szCs w:val="32"/>
      </w:rPr>
      <w:t>DENTAL CORE TRAINING 20</w:t>
    </w:r>
    <w:r w:rsidR="00AA2F78" w:rsidRPr="00AA2F78">
      <w:rPr>
        <w:b/>
        <w:bCs/>
        <w:sz w:val="32"/>
        <w:szCs w:val="32"/>
      </w:rPr>
      <w:t>2</w:t>
    </w:r>
    <w:r w:rsidR="00C73C80">
      <w:rPr>
        <w:b/>
        <w:bCs/>
        <w:sz w:val="32"/>
        <w:szCs w:val="32"/>
      </w:rPr>
      <w:t>6</w:t>
    </w:r>
    <w:r w:rsidR="00124D99">
      <w:rPr>
        <w:b/>
        <w:bCs/>
        <w:sz w:val="32"/>
        <w:szCs w:val="32"/>
      </w:rPr>
      <w:t>/2</w:t>
    </w:r>
    <w:r w:rsidR="00C73C80">
      <w:rPr>
        <w:b/>
        <w:bCs/>
        <w:sz w:val="32"/>
        <w:szCs w:val="32"/>
      </w:rPr>
      <w:t>7</w:t>
    </w:r>
  </w:p>
  <w:p w14:paraId="2395DBB8" w14:textId="63831C86" w:rsidR="00CB4D06" w:rsidRDefault="7555FF88" w:rsidP="00BC5E55">
    <w:pPr>
      <w:pStyle w:val="Header"/>
      <w:spacing w:after="60"/>
      <w:jc w:val="center"/>
      <w:rPr>
        <w:b/>
        <w:bCs/>
        <w:sz w:val="32"/>
        <w:szCs w:val="32"/>
      </w:rPr>
    </w:pPr>
    <w:r w:rsidRPr="7555FF88">
      <w:rPr>
        <w:b/>
        <w:bCs/>
        <w:sz w:val="32"/>
        <w:szCs w:val="32"/>
      </w:rPr>
      <w:t>NHS ENGLAND WT &amp; E – South West</w:t>
    </w:r>
  </w:p>
  <w:p w14:paraId="0C633377" w14:textId="0E3B8911" w:rsidR="00AA2F78" w:rsidRPr="004E1773" w:rsidRDefault="6A53BDB1" w:rsidP="00BC5E55">
    <w:pPr>
      <w:pStyle w:val="Header"/>
      <w:spacing w:after="60"/>
      <w:jc w:val="center"/>
      <w:rPr>
        <w:b/>
        <w:bCs/>
        <w:color w:val="FF0000"/>
        <w:sz w:val="32"/>
        <w:szCs w:val="32"/>
      </w:rPr>
    </w:pPr>
    <w:r w:rsidRPr="6A53BDB1">
      <w:rPr>
        <w:b/>
        <w:bCs/>
        <w:color w:val="FF0000"/>
        <w:sz w:val="32"/>
        <w:szCs w:val="32"/>
      </w:rPr>
      <w:t>University Hospitals Bristol and Weston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52287"/>
    <w:multiLevelType w:val="hybridMultilevel"/>
    <w:tmpl w:val="E5AA6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8369B5"/>
    <w:multiLevelType w:val="hybridMultilevel"/>
    <w:tmpl w:val="338A7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D83EB5"/>
    <w:multiLevelType w:val="hybridMultilevel"/>
    <w:tmpl w:val="A5DEA7AA"/>
    <w:lvl w:ilvl="0" w:tplc="4A702E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E05AC9"/>
    <w:multiLevelType w:val="hybridMultilevel"/>
    <w:tmpl w:val="4E382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F22D1F"/>
    <w:multiLevelType w:val="hybridMultilevel"/>
    <w:tmpl w:val="5C0226B4"/>
    <w:lvl w:ilvl="0" w:tplc="40BE3E42">
      <w:start w:val="1"/>
      <w:numFmt w:val="bullet"/>
      <w:lvlText w:val=""/>
      <w:lvlJc w:val="left"/>
      <w:pPr>
        <w:ind w:left="720" w:hanging="360"/>
      </w:pPr>
      <w:rPr>
        <w:rFonts w:ascii="Symbol" w:hAnsi="Symbol" w:hint="default"/>
      </w:rPr>
    </w:lvl>
    <w:lvl w:ilvl="1" w:tplc="BA28338A">
      <w:start w:val="1"/>
      <w:numFmt w:val="bullet"/>
      <w:lvlText w:val="o"/>
      <w:lvlJc w:val="left"/>
      <w:pPr>
        <w:ind w:left="1440" w:hanging="360"/>
      </w:pPr>
      <w:rPr>
        <w:rFonts w:ascii="Courier New" w:hAnsi="Courier New" w:hint="default"/>
      </w:rPr>
    </w:lvl>
    <w:lvl w:ilvl="2" w:tplc="8B1C48C8">
      <w:start w:val="1"/>
      <w:numFmt w:val="bullet"/>
      <w:lvlText w:val=""/>
      <w:lvlJc w:val="left"/>
      <w:pPr>
        <w:ind w:left="2160" w:hanging="360"/>
      </w:pPr>
      <w:rPr>
        <w:rFonts w:ascii="Wingdings" w:hAnsi="Wingdings" w:hint="default"/>
      </w:rPr>
    </w:lvl>
    <w:lvl w:ilvl="3" w:tplc="8F0644F2">
      <w:start w:val="1"/>
      <w:numFmt w:val="bullet"/>
      <w:lvlText w:val=""/>
      <w:lvlJc w:val="left"/>
      <w:pPr>
        <w:ind w:left="2880" w:hanging="360"/>
      </w:pPr>
      <w:rPr>
        <w:rFonts w:ascii="Symbol" w:hAnsi="Symbol" w:hint="default"/>
      </w:rPr>
    </w:lvl>
    <w:lvl w:ilvl="4" w:tplc="7400C78A">
      <w:start w:val="1"/>
      <w:numFmt w:val="bullet"/>
      <w:lvlText w:val="o"/>
      <w:lvlJc w:val="left"/>
      <w:pPr>
        <w:ind w:left="3600" w:hanging="360"/>
      </w:pPr>
      <w:rPr>
        <w:rFonts w:ascii="Courier New" w:hAnsi="Courier New" w:hint="default"/>
      </w:rPr>
    </w:lvl>
    <w:lvl w:ilvl="5" w:tplc="A6E65610">
      <w:start w:val="1"/>
      <w:numFmt w:val="bullet"/>
      <w:lvlText w:val=""/>
      <w:lvlJc w:val="left"/>
      <w:pPr>
        <w:ind w:left="4320" w:hanging="360"/>
      </w:pPr>
      <w:rPr>
        <w:rFonts w:ascii="Wingdings" w:hAnsi="Wingdings" w:hint="default"/>
      </w:rPr>
    </w:lvl>
    <w:lvl w:ilvl="6" w:tplc="30E42C1A">
      <w:start w:val="1"/>
      <w:numFmt w:val="bullet"/>
      <w:lvlText w:val=""/>
      <w:lvlJc w:val="left"/>
      <w:pPr>
        <w:ind w:left="5040" w:hanging="360"/>
      </w:pPr>
      <w:rPr>
        <w:rFonts w:ascii="Symbol" w:hAnsi="Symbol" w:hint="default"/>
      </w:rPr>
    </w:lvl>
    <w:lvl w:ilvl="7" w:tplc="389C3BC6">
      <w:start w:val="1"/>
      <w:numFmt w:val="bullet"/>
      <w:lvlText w:val="o"/>
      <w:lvlJc w:val="left"/>
      <w:pPr>
        <w:ind w:left="5760" w:hanging="360"/>
      </w:pPr>
      <w:rPr>
        <w:rFonts w:ascii="Courier New" w:hAnsi="Courier New" w:hint="default"/>
      </w:rPr>
    </w:lvl>
    <w:lvl w:ilvl="8" w:tplc="7E8EB14C">
      <w:start w:val="1"/>
      <w:numFmt w:val="bullet"/>
      <w:lvlText w:val=""/>
      <w:lvlJc w:val="left"/>
      <w:pPr>
        <w:ind w:left="6480" w:hanging="360"/>
      </w:pPr>
      <w:rPr>
        <w:rFonts w:ascii="Wingdings" w:hAnsi="Wingdings" w:hint="default"/>
      </w:rPr>
    </w:lvl>
  </w:abstractNum>
  <w:abstractNum w:abstractNumId="5" w15:restartNumberingAfterBreak="0">
    <w:nsid w:val="662E4EB3"/>
    <w:multiLevelType w:val="hybridMultilevel"/>
    <w:tmpl w:val="F0348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430FFA"/>
    <w:multiLevelType w:val="hybridMultilevel"/>
    <w:tmpl w:val="4B4637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216673">
    <w:abstractNumId w:val="4"/>
  </w:num>
  <w:num w:numId="2" w16cid:durableId="1840348197">
    <w:abstractNumId w:val="6"/>
  </w:num>
  <w:num w:numId="3" w16cid:durableId="16153058">
    <w:abstractNumId w:val="2"/>
  </w:num>
  <w:num w:numId="4" w16cid:durableId="276955888">
    <w:abstractNumId w:val="5"/>
  </w:num>
  <w:num w:numId="5" w16cid:durableId="2008286645">
    <w:abstractNumId w:val="3"/>
  </w:num>
  <w:num w:numId="6" w16cid:durableId="1067996138">
    <w:abstractNumId w:val="0"/>
  </w:num>
  <w:num w:numId="7" w16cid:durableId="1890140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8B8"/>
    <w:rsid w:val="0002099B"/>
    <w:rsid w:val="00027903"/>
    <w:rsid w:val="00086766"/>
    <w:rsid w:val="000877C7"/>
    <w:rsid w:val="00091CED"/>
    <w:rsid w:val="000E07AC"/>
    <w:rsid w:val="000F31E9"/>
    <w:rsid w:val="00123F94"/>
    <w:rsid w:val="00124462"/>
    <w:rsid w:val="00124D99"/>
    <w:rsid w:val="00154872"/>
    <w:rsid w:val="00184839"/>
    <w:rsid w:val="00197FCD"/>
    <w:rsid w:val="001E0DEC"/>
    <w:rsid w:val="00231BF0"/>
    <w:rsid w:val="00242600"/>
    <w:rsid w:val="0024489F"/>
    <w:rsid w:val="00255CE6"/>
    <w:rsid w:val="00280052"/>
    <w:rsid w:val="002B3EDC"/>
    <w:rsid w:val="002B4FE4"/>
    <w:rsid w:val="002D4A0B"/>
    <w:rsid w:val="002F12EE"/>
    <w:rsid w:val="00307A1E"/>
    <w:rsid w:val="00330E8D"/>
    <w:rsid w:val="003330D9"/>
    <w:rsid w:val="004158C6"/>
    <w:rsid w:val="0045655D"/>
    <w:rsid w:val="004D1509"/>
    <w:rsid w:val="004E1773"/>
    <w:rsid w:val="004F7933"/>
    <w:rsid w:val="00537B4F"/>
    <w:rsid w:val="00564A06"/>
    <w:rsid w:val="0057111A"/>
    <w:rsid w:val="005A2FEB"/>
    <w:rsid w:val="005B08AF"/>
    <w:rsid w:val="005B6701"/>
    <w:rsid w:val="005B752F"/>
    <w:rsid w:val="005E785A"/>
    <w:rsid w:val="00626EA1"/>
    <w:rsid w:val="00631FE1"/>
    <w:rsid w:val="006508B8"/>
    <w:rsid w:val="00665F9F"/>
    <w:rsid w:val="006B646B"/>
    <w:rsid w:val="006D6547"/>
    <w:rsid w:val="006E04C4"/>
    <w:rsid w:val="006E7F66"/>
    <w:rsid w:val="00712042"/>
    <w:rsid w:val="007308F1"/>
    <w:rsid w:val="00782470"/>
    <w:rsid w:val="007B13B4"/>
    <w:rsid w:val="007D5676"/>
    <w:rsid w:val="007E106E"/>
    <w:rsid w:val="007F3483"/>
    <w:rsid w:val="008120A5"/>
    <w:rsid w:val="00845AFE"/>
    <w:rsid w:val="0085193B"/>
    <w:rsid w:val="00870CBC"/>
    <w:rsid w:val="00880787"/>
    <w:rsid w:val="008873D6"/>
    <w:rsid w:val="0096005E"/>
    <w:rsid w:val="00966B40"/>
    <w:rsid w:val="009A14E0"/>
    <w:rsid w:val="009B3FEA"/>
    <w:rsid w:val="009C0797"/>
    <w:rsid w:val="009D781E"/>
    <w:rsid w:val="00A07C04"/>
    <w:rsid w:val="00A62C81"/>
    <w:rsid w:val="00A810DA"/>
    <w:rsid w:val="00AA2F78"/>
    <w:rsid w:val="00AA45A9"/>
    <w:rsid w:val="00AA603F"/>
    <w:rsid w:val="00AB2FC4"/>
    <w:rsid w:val="00AC4598"/>
    <w:rsid w:val="00AF1DB3"/>
    <w:rsid w:val="00B07A8C"/>
    <w:rsid w:val="00B102D7"/>
    <w:rsid w:val="00B1509B"/>
    <w:rsid w:val="00B55AB6"/>
    <w:rsid w:val="00BA2EB4"/>
    <w:rsid w:val="00BB1503"/>
    <w:rsid w:val="00BC31A6"/>
    <w:rsid w:val="00BC5E55"/>
    <w:rsid w:val="00BD6DCA"/>
    <w:rsid w:val="00BE33AD"/>
    <w:rsid w:val="00BF6711"/>
    <w:rsid w:val="00C2545F"/>
    <w:rsid w:val="00C339BA"/>
    <w:rsid w:val="00C73C80"/>
    <w:rsid w:val="00C94A4A"/>
    <w:rsid w:val="00CB25A8"/>
    <w:rsid w:val="00CB4D06"/>
    <w:rsid w:val="00CC4AC5"/>
    <w:rsid w:val="00D252F6"/>
    <w:rsid w:val="00D327D3"/>
    <w:rsid w:val="00D417DC"/>
    <w:rsid w:val="00D735AE"/>
    <w:rsid w:val="00D83EFF"/>
    <w:rsid w:val="00DB2F37"/>
    <w:rsid w:val="00DB53F7"/>
    <w:rsid w:val="00DB58EA"/>
    <w:rsid w:val="00DB6929"/>
    <w:rsid w:val="00DC13F2"/>
    <w:rsid w:val="00E04DC2"/>
    <w:rsid w:val="00E21623"/>
    <w:rsid w:val="00E21BCF"/>
    <w:rsid w:val="00E305A0"/>
    <w:rsid w:val="00E44964"/>
    <w:rsid w:val="00E91CCF"/>
    <w:rsid w:val="00EE5F44"/>
    <w:rsid w:val="00F10946"/>
    <w:rsid w:val="00F31CBA"/>
    <w:rsid w:val="00F407B1"/>
    <w:rsid w:val="00F51D1A"/>
    <w:rsid w:val="00F6293A"/>
    <w:rsid w:val="00F71E04"/>
    <w:rsid w:val="00FF0D1E"/>
    <w:rsid w:val="051EF05E"/>
    <w:rsid w:val="0678FB2F"/>
    <w:rsid w:val="06E8B8B1"/>
    <w:rsid w:val="09910D82"/>
    <w:rsid w:val="110DF6E7"/>
    <w:rsid w:val="16B6BB68"/>
    <w:rsid w:val="1F91DC42"/>
    <w:rsid w:val="21ECE137"/>
    <w:rsid w:val="2365C424"/>
    <w:rsid w:val="2804CED1"/>
    <w:rsid w:val="28FDF44E"/>
    <w:rsid w:val="2F97D0DB"/>
    <w:rsid w:val="3664A81C"/>
    <w:rsid w:val="3B6F1724"/>
    <w:rsid w:val="3C734769"/>
    <w:rsid w:val="425061FB"/>
    <w:rsid w:val="46043B18"/>
    <w:rsid w:val="49377952"/>
    <w:rsid w:val="5639B7A2"/>
    <w:rsid w:val="5A40811D"/>
    <w:rsid w:val="604BF86E"/>
    <w:rsid w:val="6685F1C8"/>
    <w:rsid w:val="6A53BDB1"/>
    <w:rsid w:val="6CB027D9"/>
    <w:rsid w:val="6FBA2DBC"/>
    <w:rsid w:val="7555FF88"/>
    <w:rsid w:val="795C619C"/>
    <w:rsid w:val="7BB9BCB7"/>
    <w:rsid w:val="7F1CFE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E13E8"/>
  <w15:chartTrackingRefBased/>
  <w15:docId w15:val="{209C3ACB-BB6D-4BC4-A054-C38F069D4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7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75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52F"/>
  </w:style>
  <w:style w:type="paragraph" w:styleId="Footer">
    <w:name w:val="footer"/>
    <w:basedOn w:val="Normal"/>
    <w:link w:val="FooterChar"/>
    <w:uiPriority w:val="99"/>
    <w:unhideWhenUsed/>
    <w:rsid w:val="005B75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752F"/>
  </w:style>
  <w:style w:type="paragraph" w:styleId="ListParagraph">
    <w:name w:val="List Paragraph"/>
    <w:basedOn w:val="Normal"/>
    <w:uiPriority w:val="34"/>
    <w:qFormat/>
    <w:rsid w:val="00AA2F78"/>
    <w:pPr>
      <w:ind w:left="720"/>
      <w:contextualSpacing/>
    </w:pPr>
  </w:style>
  <w:style w:type="paragraph" w:styleId="Revision">
    <w:name w:val="Revision"/>
    <w:hidden/>
    <w:uiPriority w:val="99"/>
    <w:semiHidden/>
    <w:rsid w:val="006D6547"/>
    <w:pPr>
      <w:spacing w:after="0" w:line="240" w:lineRule="auto"/>
    </w:pPr>
  </w:style>
  <w:style w:type="character" w:styleId="CommentReference">
    <w:name w:val="annotation reference"/>
    <w:basedOn w:val="DefaultParagraphFont"/>
    <w:uiPriority w:val="99"/>
    <w:semiHidden/>
    <w:unhideWhenUsed/>
    <w:rsid w:val="006D6547"/>
    <w:rPr>
      <w:sz w:val="16"/>
      <w:szCs w:val="16"/>
    </w:rPr>
  </w:style>
  <w:style w:type="paragraph" w:styleId="CommentText">
    <w:name w:val="annotation text"/>
    <w:basedOn w:val="Normal"/>
    <w:link w:val="CommentTextChar"/>
    <w:uiPriority w:val="99"/>
    <w:unhideWhenUsed/>
    <w:rsid w:val="006D6547"/>
    <w:pPr>
      <w:spacing w:line="240" w:lineRule="auto"/>
    </w:pPr>
    <w:rPr>
      <w:sz w:val="20"/>
      <w:szCs w:val="20"/>
    </w:rPr>
  </w:style>
  <w:style w:type="character" w:customStyle="1" w:styleId="CommentTextChar">
    <w:name w:val="Comment Text Char"/>
    <w:basedOn w:val="DefaultParagraphFont"/>
    <w:link w:val="CommentText"/>
    <w:uiPriority w:val="99"/>
    <w:rsid w:val="006D6547"/>
    <w:rPr>
      <w:sz w:val="20"/>
      <w:szCs w:val="20"/>
    </w:rPr>
  </w:style>
  <w:style w:type="paragraph" w:styleId="CommentSubject">
    <w:name w:val="annotation subject"/>
    <w:basedOn w:val="CommentText"/>
    <w:next w:val="CommentText"/>
    <w:link w:val="CommentSubjectChar"/>
    <w:uiPriority w:val="99"/>
    <w:semiHidden/>
    <w:unhideWhenUsed/>
    <w:rsid w:val="006D6547"/>
    <w:rPr>
      <w:b/>
      <w:bCs/>
    </w:rPr>
  </w:style>
  <w:style w:type="character" w:customStyle="1" w:styleId="CommentSubjectChar">
    <w:name w:val="Comment Subject Char"/>
    <w:basedOn w:val="CommentTextChar"/>
    <w:link w:val="CommentSubject"/>
    <w:uiPriority w:val="99"/>
    <w:semiHidden/>
    <w:rsid w:val="006D6547"/>
    <w:rPr>
      <w:b/>
      <w:bCs/>
      <w:sz w:val="20"/>
      <w:szCs w:val="20"/>
    </w:rPr>
  </w:style>
  <w:style w:type="character" w:styleId="Hyperlink">
    <w:name w:val="Hyperlink"/>
    <w:basedOn w:val="DefaultParagraphFont"/>
    <w:uiPriority w:val="99"/>
    <w:unhideWhenUsed/>
    <w:rsid w:val="7555FF8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298106">
      <w:bodyDiv w:val="1"/>
      <w:marLeft w:val="0"/>
      <w:marRight w:val="0"/>
      <w:marTop w:val="0"/>
      <w:marBottom w:val="0"/>
      <w:divBdr>
        <w:top w:val="none" w:sz="0" w:space="0" w:color="auto"/>
        <w:left w:val="none" w:sz="0" w:space="0" w:color="auto"/>
        <w:bottom w:val="none" w:sz="0" w:space="0" w:color="auto"/>
        <w:right w:val="none" w:sz="0" w:space="0" w:color="auto"/>
      </w:divBdr>
    </w:div>
    <w:div w:id="114874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hbristol.nhs.uk/patients-and-visitors/your-hospitals/university-of-bristol-dental-hospita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ental.southwest.hee.nhs.uk/about-us/dental-core-train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my.hollis@uhbw.nhs.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christina.kirchantzoglou@uhbw.nhs.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BFE3B161F74D4B8238D09E6E6FD775" ma:contentTypeVersion="6" ma:contentTypeDescription="Create a new document." ma:contentTypeScope="" ma:versionID="338cf7113330e9b8e85f91d18256085e">
  <xsd:schema xmlns:xsd="http://www.w3.org/2001/XMLSchema" xmlns:xs="http://www.w3.org/2001/XMLSchema" xmlns:p="http://schemas.microsoft.com/office/2006/metadata/properties" xmlns:ns2="3f488c65-b08a-482a-ade0-c56c076320d0" xmlns:ns3="90569490-0934-4739-9c3f-604bd03104ba" targetNamespace="http://schemas.microsoft.com/office/2006/metadata/properties" ma:root="true" ma:fieldsID="4c71e112c94f5e48f69fd34231aa0ed0" ns2:_="" ns3:_="">
    <xsd:import namespace="3f488c65-b08a-482a-ade0-c56c076320d0"/>
    <xsd:import namespace="90569490-0934-4739-9c3f-604bd03104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88c65-b08a-482a-ade0-c56c07632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569490-0934-4739-9c3f-604bd03104b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8BC60F-5A07-40FF-B115-22BEA6B0A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88c65-b08a-482a-ade0-c56c076320d0"/>
    <ds:schemaRef ds:uri="90569490-0934-4739-9c3f-604bd03104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7EC655-DD4D-4B35-8361-4D4DA811AB16}">
  <ds:schemaRefs>
    <ds:schemaRef ds:uri="http://schemas.microsoft.com/office/infopath/2007/PartnerControls"/>
    <ds:schemaRef ds:uri="http://purl.org/dc/term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90569490-0934-4739-9c3f-604bd03104ba"/>
    <ds:schemaRef ds:uri="3f488c65-b08a-482a-ade0-c56c076320d0"/>
    <ds:schemaRef ds:uri="http://www.w3.org/XML/1998/namespace"/>
    <ds:schemaRef ds:uri="http://purl.org/dc/elements/1.1/"/>
  </ds:schemaRefs>
</ds:datastoreItem>
</file>

<file path=customXml/itemProps3.xml><?xml version="1.0" encoding="utf-8"?>
<ds:datastoreItem xmlns:ds="http://schemas.openxmlformats.org/officeDocument/2006/customXml" ds:itemID="{BA35540E-9EA5-47BD-AF94-7AA8D14437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451</Words>
  <Characters>2574</Characters>
  <Application>Microsoft Office Word</Application>
  <DocSecurity>4</DocSecurity>
  <Lines>21</Lines>
  <Paragraphs>6</Paragraphs>
  <ScaleCrop>false</ScaleCrop>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 Caroline (TORBAY AND SOUTH DEVON NHS FOUNDATION TRUST)</dc:creator>
  <cp:keywords/>
  <dc:description/>
  <cp:lastModifiedBy>HEWETT, Benjamin (NHS ENGLAND)</cp:lastModifiedBy>
  <cp:revision>2</cp:revision>
  <dcterms:created xsi:type="dcterms:W3CDTF">2025-11-14T14:41:00Z</dcterms:created>
  <dcterms:modified xsi:type="dcterms:W3CDTF">2025-11-14T14:41:00Z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0x01010028BFE3B161F74D4B8238D09E6E6FD775</vt:lpwstr>
  </property>
  <property fmtid="{D5CDD505-2E9C-101B-9397-08002B2CF9AE}" pid="3" name="_ExtendedDescription">
    <vt:lpwstr/>
  </property>
</Properties>
</file>